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18" w:rsidRPr="00505F98" w:rsidRDefault="00F40204">
      <w:pPr>
        <w:rPr>
          <w:lang w:val="ro-RO"/>
        </w:rPr>
      </w:pPr>
      <w:r w:rsidRPr="00F4020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365125</wp:posOffset>
            </wp:positionV>
            <wp:extent cx="2225040" cy="590317"/>
            <wp:effectExtent l="0" t="0" r="3810" b="635"/>
            <wp:wrapTopAndBottom/>
            <wp:docPr id="1" name="Picture 1" descr="C:\Users\evdokia.nedelcheva\Documents\Visual Identity Manual\EN_JPEG\Logo EU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dokia.nedelcheva\Documents\Visual Identity Manual\EN_JPEG\Logo EU_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9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20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308610</wp:posOffset>
            </wp:positionV>
            <wp:extent cx="861060" cy="629285"/>
            <wp:effectExtent l="0" t="0" r="0" b="0"/>
            <wp:wrapTopAndBottom/>
            <wp:docPr id="4" name="Picture 4" descr="C:\Users\evdokia.nedelcheva\Documents\Visual Identity Manual\EN_JPEG\Logo-ROGov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dokia.nedelcheva\Documents\Visual Identity Manual\EN_JPEG\Logo-ROGov_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20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283210</wp:posOffset>
            </wp:positionV>
            <wp:extent cx="951865" cy="639445"/>
            <wp:effectExtent l="0" t="0" r="635" b="8255"/>
            <wp:wrapTopAndBottom/>
            <wp:docPr id="3" name="Picture 3" descr="C:\Users\evdokia.nedelcheva\Documents\Visual Identity Manual\EN_JPEG\Logo-BgGov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dokia.nedelcheva\Documents\Visual Identity Manual\EN_JPEG\Logo-BgGov_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20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4686300</wp:posOffset>
            </wp:positionH>
            <wp:positionV relativeFrom="paragraph">
              <wp:posOffset>314325</wp:posOffset>
            </wp:positionV>
            <wp:extent cx="1402080" cy="638810"/>
            <wp:effectExtent l="0" t="0" r="7620" b="8890"/>
            <wp:wrapTopAndBottom/>
            <wp:docPr id="5" name="Picture 5" descr="C:\Users\evdokia.nedelcheva\Documents\Visual Identity Manual\EN_JPEG\Intereg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dokia.nedelcheva\Documents\Visual Identity Manual\EN_JPEG\Intereg_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204" w:rsidRDefault="00F40204" w:rsidP="00F40204">
      <w:pPr>
        <w:spacing w:after="0"/>
        <w:ind w:left="1440"/>
        <w:rPr>
          <w:rFonts w:ascii="Trebuchet MS" w:eastAsia="Calibri" w:hAnsi="Trebuchet MS" w:cs="Times New Roman"/>
          <w:sz w:val="20"/>
          <w:szCs w:val="17"/>
          <w:u w:val="single"/>
        </w:rPr>
      </w:pPr>
    </w:p>
    <w:p w:rsidR="00F40204" w:rsidRDefault="00F40204" w:rsidP="00F40204">
      <w:pPr>
        <w:spacing w:after="0"/>
        <w:rPr>
          <w:rFonts w:ascii="Trebuchet MS" w:eastAsia="Calibri" w:hAnsi="Trebuchet MS" w:cs="Times New Roman"/>
          <w:sz w:val="20"/>
          <w:szCs w:val="17"/>
          <w:u w:val="single"/>
        </w:rPr>
      </w:pPr>
      <w:r>
        <w:rPr>
          <w:rFonts w:ascii="Trebuchet MS" w:eastAsia="Calibri" w:hAnsi="Trebuchet MS" w:cs="Times New Roman"/>
          <w:noProof/>
          <w:sz w:val="20"/>
          <w:szCs w:val="17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7620</wp:posOffset>
            </wp:positionV>
            <wp:extent cx="68770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942" y="21214"/>
                <wp:lineTo x="20942" y="0"/>
                <wp:lineTo x="0" y="0"/>
              </wp:wrapPolygon>
            </wp:wrapTight>
            <wp:docPr id="10" name="Picture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204">
        <w:rPr>
          <w:rFonts w:ascii="Trebuchet MS" w:eastAsia="Calibri" w:hAnsi="Trebuchet MS" w:cs="Times New Roman"/>
          <w:sz w:val="20"/>
          <w:szCs w:val="17"/>
          <w:u w:val="single"/>
        </w:rPr>
        <w:t>CROSS BORDER COOPERATION REGIONAL OFFICE CALARASI FOR ROMANIA-BULGARIA BORDER</w:t>
      </w:r>
    </w:p>
    <w:p w:rsidR="00F40204" w:rsidRPr="00F40204" w:rsidRDefault="00F40204" w:rsidP="00F40204">
      <w:pPr>
        <w:spacing w:after="0"/>
        <w:rPr>
          <w:rFonts w:ascii="Trebuchet MS" w:eastAsia="Calibri" w:hAnsi="Trebuchet MS" w:cs="Times New Roman"/>
          <w:sz w:val="20"/>
          <w:szCs w:val="17"/>
          <w:u w:val="single"/>
        </w:rPr>
      </w:pPr>
      <w:proofErr w:type="spellStart"/>
      <w:r w:rsidRPr="00F40204">
        <w:rPr>
          <w:rFonts w:ascii="Trebuchet MS" w:eastAsia="Calibri" w:hAnsi="Trebuchet MS" w:cs="Times New Roman"/>
          <w:sz w:val="16"/>
          <w:szCs w:val="17"/>
        </w:rPr>
        <w:t>Calarasi</w:t>
      </w:r>
      <w:proofErr w:type="spellEnd"/>
      <w:r w:rsidRPr="00F40204">
        <w:rPr>
          <w:rFonts w:ascii="Trebuchet MS" w:eastAsia="Calibri" w:hAnsi="Trebuchet MS" w:cs="Times New Roman"/>
          <w:sz w:val="16"/>
          <w:szCs w:val="17"/>
        </w:rPr>
        <w:t xml:space="preserve">, </w:t>
      </w:r>
      <w:proofErr w:type="spellStart"/>
      <w:r w:rsidRPr="00F40204">
        <w:rPr>
          <w:rFonts w:ascii="Trebuchet MS" w:eastAsia="Calibri" w:hAnsi="Trebuchet MS" w:cs="Times New Roman"/>
          <w:sz w:val="16"/>
          <w:szCs w:val="17"/>
        </w:rPr>
        <w:t>Chiciu</w:t>
      </w:r>
      <w:proofErr w:type="spellEnd"/>
      <w:r w:rsidRPr="00F40204">
        <w:rPr>
          <w:rFonts w:ascii="Trebuchet MS" w:eastAsia="Calibri" w:hAnsi="Trebuchet MS" w:cs="Times New Roman"/>
          <w:sz w:val="16"/>
          <w:szCs w:val="17"/>
        </w:rPr>
        <w:t xml:space="preserve"> area, part of the main building representing the Passengers and Goods Transport Public Service headquarter at CBCP </w:t>
      </w:r>
      <w:proofErr w:type="spellStart"/>
      <w:r w:rsidRPr="00F40204">
        <w:rPr>
          <w:rFonts w:ascii="Trebuchet MS" w:eastAsia="Calibri" w:hAnsi="Trebuchet MS" w:cs="Times New Roman"/>
          <w:sz w:val="16"/>
          <w:szCs w:val="17"/>
        </w:rPr>
        <w:t>Calarasi</w:t>
      </w:r>
      <w:proofErr w:type="spellEnd"/>
      <w:r w:rsidRPr="00F40204">
        <w:rPr>
          <w:rFonts w:ascii="Trebuchet MS" w:eastAsia="Calibri" w:hAnsi="Trebuchet MS" w:cs="Times New Roman"/>
          <w:sz w:val="16"/>
          <w:szCs w:val="17"/>
        </w:rPr>
        <w:t xml:space="preserve"> (Romania) – </w:t>
      </w:r>
      <w:proofErr w:type="spellStart"/>
      <w:r w:rsidRPr="00F40204">
        <w:rPr>
          <w:rFonts w:ascii="Trebuchet MS" w:eastAsia="Calibri" w:hAnsi="Trebuchet MS" w:cs="Times New Roman"/>
          <w:sz w:val="16"/>
          <w:szCs w:val="17"/>
        </w:rPr>
        <w:t>Silistra</w:t>
      </w:r>
      <w:proofErr w:type="spellEnd"/>
      <w:r w:rsidRPr="00F40204">
        <w:rPr>
          <w:rFonts w:ascii="Trebuchet MS" w:eastAsia="Calibri" w:hAnsi="Trebuchet MS" w:cs="Times New Roman"/>
          <w:sz w:val="16"/>
          <w:szCs w:val="17"/>
        </w:rPr>
        <w:t xml:space="preserve"> (Bulgaria), </w:t>
      </w:r>
      <w:proofErr w:type="spellStart"/>
      <w:r w:rsidRPr="00F40204">
        <w:rPr>
          <w:rFonts w:ascii="Trebuchet MS" w:eastAsia="Calibri" w:hAnsi="Trebuchet MS" w:cs="Times New Roman"/>
          <w:sz w:val="16"/>
          <w:szCs w:val="17"/>
        </w:rPr>
        <w:t>Calarasi</w:t>
      </w:r>
      <w:proofErr w:type="spellEnd"/>
      <w:r w:rsidRPr="00F40204">
        <w:rPr>
          <w:rFonts w:ascii="Trebuchet MS" w:eastAsia="Calibri" w:hAnsi="Trebuchet MS" w:cs="Times New Roman"/>
          <w:sz w:val="16"/>
          <w:szCs w:val="17"/>
        </w:rPr>
        <w:t xml:space="preserve"> </w:t>
      </w:r>
      <w:r w:rsidRPr="00F40204">
        <w:rPr>
          <w:rFonts w:ascii="Trebuchet MS" w:eastAsia="Calibri" w:hAnsi="Trebuchet MS" w:cs="Times New Roman"/>
          <w:sz w:val="18"/>
          <w:szCs w:val="17"/>
        </w:rPr>
        <w:t>County</w:t>
      </w:r>
      <w:r w:rsidRPr="00F40204">
        <w:rPr>
          <w:rFonts w:ascii="Trebuchet MS" w:eastAsia="Calibri" w:hAnsi="Trebuchet MS" w:cs="Times New Roman"/>
          <w:sz w:val="16"/>
          <w:szCs w:val="17"/>
        </w:rPr>
        <w:t>,   phone. +40 242 313</w:t>
      </w:r>
      <w:r>
        <w:rPr>
          <w:rFonts w:ascii="Trebuchet MS" w:eastAsia="Calibri" w:hAnsi="Trebuchet MS" w:cs="Times New Roman"/>
          <w:sz w:val="16"/>
          <w:szCs w:val="17"/>
        </w:rPr>
        <w:t xml:space="preserve"> </w:t>
      </w:r>
      <w:r w:rsidRPr="00F40204">
        <w:rPr>
          <w:rFonts w:ascii="Trebuchet MS" w:eastAsia="Calibri" w:hAnsi="Trebuchet MS" w:cs="Times New Roman"/>
          <w:sz w:val="16"/>
          <w:szCs w:val="17"/>
        </w:rPr>
        <w:t>091, fax. +40 242 313</w:t>
      </w:r>
      <w:r>
        <w:rPr>
          <w:rFonts w:ascii="Trebuchet MS" w:eastAsia="Calibri" w:hAnsi="Trebuchet MS" w:cs="Times New Roman"/>
          <w:sz w:val="16"/>
          <w:szCs w:val="17"/>
        </w:rPr>
        <w:t xml:space="preserve"> </w:t>
      </w:r>
      <w:r w:rsidRPr="00F40204">
        <w:rPr>
          <w:rFonts w:ascii="Trebuchet MS" w:eastAsia="Calibri" w:hAnsi="Trebuchet MS" w:cs="Times New Roman"/>
          <w:sz w:val="16"/>
          <w:szCs w:val="17"/>
        </w:rPr>
        <w:t>092, web</w:t>
      </w:r>
      <w:r>
        <w:rPr>
          <w:rFonts w:ascii="Trebuchet MS" w:eastAsia="Calibri" w:hAnsi="Trebuchet MS" w:cs="Times New Roman"/>
          <w:sz w:val="16"/>
          <w:szCs w:val="17"/>
        </w:rPr>
        <w:t>site</w:t>
      </w:r>
      <w:r w:rsidRPr="00F40204">
        <w:rPr>
          <w:rFonts w:ascii="Trebuchet MS" w:eastAsia="Calibri" w:hAnsi="Trebuchet MS" w:cs="Times New Roman"/>
          <w:sz w:val="16"/>
          <w:szCs w:val="17"/>
        </w:rPr>
        <w:t xml:space="preserve">: </w:t>
      </w:r>
      <w:hyperlink r:id="rId13" w:history="1">
        <w:r w:rsidRPr="007504D7">
          <w:rPr>
            <w:rStyle w:val="Hyperlink"/>
            <w:rFonts w:ascii="Trebuchet MS" w:eastAsia="Calibri" w:hAnsi="Trebuchet MS" w:cs="Times New Roman"/>
            <w:sz w:val="16"/>
            <w:szCs w:val="17"/>
          </w:rPr>
          <w:t>www.calarasicbc.ro</w:t>
        </w:r>
      </w:hyperlink>
      <w:r>
        <w:rPr>
          <w:rFonts w:ascii="Trebuchet MS" w:eastAsia="Calibri" w:hAnsi="Trebuchet MS" w:cs="Times New Roman"/>
          <w:sz w:val="16"/>
          <w:szCs w:val="17"/>
        </w:rPr>
        <w:t xml:space="preserve"> </w:t>
      </w:r>
    </w:p>
    <w:p w:rsidR="00F40204" w:rsidRPr="00F40204" w:rsidRDefault="00F40204" w:rsidP="00F40204">
      <w:pPr>
        <w:spacing w:after="0" w:line="240" w:lineRule="auto"/>
        <w:ind w:left="1440"/>
        <w:jc w:val="both"/>
        <w:rPr>
          <w:rFonts w:ascii="Trebuchet MS" w:eastAsia="Calibri" w:hAnsi="Trebuchet MS" w:cs="Times New Roman"/>
          <w:sz w:val="16"/>
          <w:szCs w:val="17"/>
          <w:u w:val="thick"/>
        </w:rPr>
      </w:pPr>
      <w:r>
        <w:rPr>
          <w:rFonts w:ascii="Trebuchet MS" w:eastAsia="Calibri" w:hAnsi="Trebuchet MS" w:cs="Times New Roman"/>
          <w:sz w:val="16"/>
          <w:szCs w:val="17"/>
        </w:rPr>
        <w:t xml:space="preserve"> </w:t>
      </w:r>
    </w:p>
    <w:p w:rsidR="00F40204" w:rsidRDefault="00F40204" w:rsidP="009450DB">
      <w:pPr>
        <w:pBdr>
          <w:bottom w:val="single" w:sz="6" w:space="1" w:color="auto"/>
        </w:pBdr>
        <w:tabs>
          <w:tab w:val="center" w:pos="4703"/>
          <w:tab w:val="right" w:pos="9406"/>
        </w:tabs>
        <w:spacing w:after="0"/>
        <w:jc w:val="center"/>
        <w:rPr>
          <w:rFonts w:ascii="Trebuchet MS" w:eastAsia="Calibri" w:hAnsi="Trebuchet MS" w:cs="Times New Roman"/>
          <w:b/>
          <w:i/>
          <w:sz w:val="20"/>
          <w:szCs w:val="20"/>
          <w:lang w:val="ro-RO"/>
        </w:rPr>
      </w:pPr>
    </w:p>
    <w:p w:rsidR="009450DB" w:rsidRPr="009450DB" w:rsidRDefault="009450DB" w:rsidP="009450DB">
      <w:pPr>
        <w:pBdr>
          <w:bottom w:val="single" w:sz="6" w:space="1" w:color="auto"/>
        </w:pBdr>
        <w:tabs>
          <w:tab w:val="center" w:pos="4703"/>
          <w:tab w:val="right" w:pos="9406"/>
        </w:tabs>
        <w:spacing w:after="0"/>
        <w:jc w:val="center"/>
        <w:rPr>
          <w:rFonts w:ascii="Trebuchet MS" w:eastAsia="Calibri" w:hAnsi="Trebuchet MS" w:cs="Times New Roman"/>
          <w:b/>
          <w:i/>
          <w:sz w:val="20"/>
          <w:szCs w:val="20"/>
          <w:lang w:val="ro-RO"/>
        </w:rPr>
      </w:pPr>
      <w:r w:rsidRPr="009450DB">
        <w:rPr>
          <w:rFonts w:ascii="Trebuchet MS" w:eastAsia="Calibri" w:hAnsi="Trebuchet MS" w:cs="Times New Roman"/>
          <w:b/>
          <w:i/>
          <w:sz w:val="20"/>
          <w:szCs w:val="20"/>
          <w:lang w:val="ro-RO"/>
        </w:rPr>
        <w:t>AGENDA</w:t>
      </w:r>
    </w:p>
    <w:p w:rsidR="00A56E8A" w:rsidRDefault="00DA1BA6" w:rsidP="00A56E8A">
      <w:pPr>
        <w:keepNext/>
        <w:tabs>
          <w:tab w:val="left" w:pos="0"/>
          <w:tab w:val="left" w:pos="2244"/>
        </w:tabs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</w:pPr>
      <w:r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Annual Conference regarding </w:t>
      </w:r>
      <w:r w:rsidR="00F8119E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the </w:t>
      </w:r>
      <w:r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progress </w:t>
      </w:r>
      <w:r w:rsidR="00F8119E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achieved </w:t>
      </w:r>
      <w:r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>in implementation of</w:t>
      </w:r>
      <w:r w:rsidR="009450DB" w:rsidRPr="009450DB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 </w:t>
      </w:r>
    </w:p>
    <w:p w:rsidR="009450DB" w:rsidRPr="009450DB" w:rsidRDefault="00F8119E" w:rsidP="00A56E8A">
      <w:pPr>
        <w:keepNext/>
        <w:tabs>
          <w:tab w:val="left" w:pos="0"/>
          <w:tab w:val="left" w:pos="2244"/>
        </w:tabs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</w:pPr>
      <w:r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>Interreg V-A Roma</w:t>
      </w:r>
      <w:r w:rsidR="00F96B81" w:rsidRPr="00F96B81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>nia-Bulgaria</w:t>
      </w:r>
      <w:r w:rsidR="00DA1BA6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 Programme</w:t>
      </w:r>
      <w:r w:rsidR="00F96B81" w:rsidRPr="00F96B81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 </w:t>
      </w:r>
    </w:p>
    <w:p w:rsidR="009450DB" w:rsidRPr="009450DB" w:rsidRDefault="009450DB" w:rsidP="009450DB">
      <w:pPr>
        <w:keepNext/>
        <w:tabs>
          <w:tab w:val="left" w:pos="0"/>
          <w:tab w:val="left" w:pos="2244"/>
        </w:tabs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</w:pPr>
    </w:p>
    <w:p w:rsidR="009450DB" w:rsidRPr="009450DB" w:rsidRDefault="00A56E8A" w:rsidP="009450DB">
      <w:pPr>
        <w:keepNext/>
        <w:tabs>
          <w:tab w:val="left" w:pos="0"/>
          <w:tab w:val="left" w:pos="2244"/>
        </w:tabs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16</w:t>
      </w:r>
      <w:r w:rsidR="00DA1BA6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 xml:space="preserve"> november</w:t>
      </w:r>
      <w:r w:rsidR="00F96B81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 xml:space="preserve"> 201</w:t>
      </w:r>
      <w:r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7</w:t>
      </w:r>
    </w:p>
    <w:p w:rsidR="009450DB" w:rsidRDefault="00F96B81" w:rsidP="00F96B81">
      <w:pPr>
        <w:spacing w:after="0" w:line="240" w:lineRule="auto"/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</w:pPr>
      <w:r w:rsidRPr="006D5DFF">
        <w:rPr>
          <w:rFonts w:ascii="Trebuchet MS" w:eastAsia="Calibri" w:hAnsi="Trebuchet MS" w:cs="Courier New"/>
          <w:b/>
          <w:i/>
          <w:sz w:val="20"/>
          <w:szCs w:val="20"/>
          <w:lang w:eastAsia="ro-RO"/>
        </w:rPr>
        <w:t xml:space="preserve">                                         </w:t>
      </w:r>
      <w:r w:rsidR="006D5DFF" w:rsidRPr="006D5DFF">
        <w:rPr>
          <w:rFonts w:ascii="Trebuchet MS" w:eastAsia="Calibri" w:hAnsi="Trebuchet MS" w:cs="Courier New"/>
          <w:b/>
          <w:i/>
          <w:sz w:val="20"/>
          <w:szCs w:val="20"/>
          <w:lang w:eastAsia="ro-RO"/>
        </w:rPr>
        <w:t>Festivity Hall of Old Mill in</w:t>
      </w:r>
      <w:r w:rsidR="00A56E8A" w:rsidRPr="006D5DFF">
        <w:rPr>
          <w:rFonts w:ascii="Trebuchet MS" w:eastAsia="Calibri" w:hAnsi="Trebuchet MS" w:cs="Courier New"/>
          <w:b/>
          <w:i/>
          <w:sz w:val="20"/>
          <w:szCs w:val="20"/>
          <w:lang w:eastAsia="ro-RO"/>
        </w:rPr>
        <w:t xml:space="preserve"> </w:t>
      </w:r>
      <w:proofErr w:type="spellStart"/>
      <w:r w:rsidR="00A56E8A" w:rsidRPr="006D5DFF">
        <w:rPr>
          <w:rFonts w:ascii="Trebuchet MS" w:eastAsia="Calibri" w:hAnsi="Trebuchet MS" w:cs="Courier New"/>
          <w:b/>
          <w:i/>
          <w:sz w:val="20"/>
          <w:szCs w:val="20"/>
          <w:lang w:eastAsia="ro-RO"/>
        </w:rPr>
        <w:t>Balchik</w:t>
      </w:r>
      <w:proofErr w:type="spellEnd"/>
      <w:r w:rsidR="00A56E8A" w:rsidRPr="009A0A7C">
        <w:rPr>
          <w:rFonts w:ascii="Trebuchet MS" w:eastAsia="Calibri" w:hAnsi="Trebuchet MS" w:cs="Courier New"/>
          <w:b/>
          <w:i/>
          <w:sz w:val="20"/>
          <w:szCs w:val="20"/>
          <w:lang w:eastAsia="ro-RO"/>
        </w:rPr>
        <w:t>,</w:t>
      </w:r>
      <w:r w:rsidR="009A0A7C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 xml:space="preserve"> Bulgaria</w:t>
      </w:r>
    </w:p>
    <w:p w:rsidR="009450DB" w:rsidRPr="009450DB" w:rsidRDefault="009450DB" w:rsidP="009450DB">
      <w:pPr>
        <w:spacing w:after="0" w:line="240" w:lineRule="auto"/>
        <w:rPr>
          <w:rFonts w:ascii="Trebuchet MS" w:eastAsia="Calibri" w:hAnsi="Trebuchet MS" w:cs="Times New Roman"/>
          <w:b/>
          <w:i/>
          <w:sz w:val="20"/>
          <w:szCs w:val="20"/>
          <w:lang w:val="ro-RO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061"/>
      </w:tblGrid>
      <w:tr w:rsidR="009450DB" w:rsidRPr="00855709" w:rsidTr="00C02DBC">
        <w:trPr>
          <w:trHeight w:val="517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9450DB" w:rsidRPr="00855709" w:rsidRDefault="009450DB" w:rsidP="00855709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10.30 – 11.00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C02DBC" w:rsidRDefault="00696795" w:rsidP="00C02DBC">
            <w:pPr>
              <w:spacing w:after="0"/>
              <w:ind w:left="1440" w:hanging="1440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696795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Registration of participants</w:t>
            </w:r>
          </w:p>
          <w:p w:rsidR="00696795" w:rsidRDefault="00696795" w:rsidP="00C02DBC">
            <w:pPr>
              <w:spacing w:after="0"/>
              <w:ind w:left="1440" w:hanging="1440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</w:p>
          <w:p w:rsidR="006E1FFD" w:rsidRPr="00855709" w:rsidRDefault="00800616" w:rsidP="00800616">
            <w:pPr>
              <w:spacing w:after="0" w:line="360" w:lineRule="auto"/>
              <w:ind w:left="1440" w:hanging="1440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>
              <w:rPr>
                <w:rFonts w:ascii="Trebuchet MS" w:hAnsi="Trebuchet MS" w:cs="Tahoma"/>
                <w:b/>
                <w:i/>
                <w:lang w:val="en-GB"/>
              </w:rPr>
              <w:t>Informal interaction with participants (coffee, water</w:t>
            </w:r>
            <w:r w:rsidR="00941E10" w:rsidRPr="00941E10">
              <w:rPr>
                <w:rFonts w:ascii="Trebuchet MS" w:hAnsi="Trebuchet MS" w:cs="Tahoma"/>
                <w:b/>
                <w:i/>
                <w:lang w:val="en-GB"/>
              </w:rPr>
              <w:t>)</w:t>
            </w:r>
          </w:p>
        </w:tc>
      </w:tr>
      <w:tr w:rsidR="009450DB" w:rsidRPr="00855709" w:rsidTr="00C02DBC">
        <w:trPr>
          <w:trHeight w:val="517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9450DB" w:rsidRPr="00855709" w:rsidRDefault="009450DB" w:rsidP="00855709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11.00 – 11.30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9450DB" w:rsidRPr="00855709" w:rsidRDefault="00800616" w:rsidP="00800616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6D5DFF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Opening </w:t>
            </w:r>
            <w:r w:rsidR="006D5DFF" w:rsidRPr="006D5DFF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speeches</w:t>
            </w:r>
          </w:p>
        </w:tc>
      </w:tr>
      <w:tr w:rsidR="009450DB" w:rsidRPr="00855709" w:rsidTr="00854BA8">
        <w:trPr>
          <w:trHeight w:val="517"/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:rsidR="009450DB" w:rsidRPr="00855709" w:rsidRDefault="006E43EB" w:rsidP="00202124">
            <w:pPr>
              <w:spacing w:after="0" w:line="360" w:lineRule="auto"/>
              <w:ind w:left="1440" w:hanging="1440"/>
              <w:rPr>
                <w:rFonts w:ascii="Trebuchet MS" w:eastAsia="Calibri" w:hAnsi="Trebuchet MS" w:cs="Times New Roman"/>
                <w:b/>
                <w:bCs/>
                <w:i/>
                <w:iCs/>
                <w:color w:val="17365D" w:themeColor="text2" w:themeShade="BF"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17365D" w:themeColor="text2" w:themeShade="BF"/>
                <w:lang w:val="ro-RO"/>
              </w:rPr>
              <w:t>Representatives</w:t>
            </w:r>
            <w:r w:rsidR="009450DB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17365D" w:themeColor="text2" w:themeShade="BF"/>
                <w:lang w:val="ro-RO"/>
              </w:rPr>
              <w:t>:</w:t>
            </w:r>
          </w:p>
          <w:p w:rsidR="00BA708F" w:rsidRPr="00855709" w:rsidRDefault="00A56E8A" w:rsidP="00941E1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proofErr w:type="spellStart"/>
            <w:r w:rsidRPr="00855709">
              <w:rPr>
                <w:rFonts w:ascii="Trebuchet MS" w:eastAsia="Calibri" w:hAnsi="Trebuchet MS" w:cs="Courier New"/>
                <w:b/>
                <w:i/>
                <w:color w:val="000000"/>
                <w:lang w:eastAsia="ro-RO"/>
              </w:rPr>
              <w:t>Balchik</w:t>
            </w:r>
            <w:proofErr w:type="spellEnd"/>
            <w:r w:rsidR="00800616">
              <w:rPr>
                <w:rFonts w:ascii="Trebuchet MS" w:eastAsia="Calibri" w:hAnsi="Trebuchet MS" w:cs="Courier New"/>
                <w:b/>
                <w:i/>
                <w:color w:val="000000"/>
                <w:lang w:eastAsia="ro-RO"/>
              </w:rPr>
              <w:t xml:space="preserve"> Municipality</w:t>
            </w:r>
          </w:p>
          <w:p w:rsidR="009450DB" w:rsidRPr="00855709" w:rsidRDefault="00800616" w:rsidP="00800616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800616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Romanian Ministry of Regional Development, Public Administration and European Funds </w:t>
            </w:r>
            <w:r w:rsidR="009450DB" w:rsidRPr="00855709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(</w:t>
            </w:r>
            <w:r w:rsidRPr="00800616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The Managing Authority</w:t>
            </w:r>
            <w:r w:rsidR="009450DB" w:rsidRPr="00855709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)</w:t>
            </w:r>
          </w:p>
          <w:p w:rsidR="00800616" w:rsidRPr="00800616" w:rsidRDefault="00800616" w:rsidP="00800616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800616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Bulgarian Ministry of Regional Development and Public Works</w:t>
            </w:r>
            <w:r w:rsidR="009450DB" w:rsidRPr="00855709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(</w:t>
            </w:r>
            <w:r w:rsidRPr="00800616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National Authority</w:t>
            </w:r>
            <w:r w:rsidR="009450DB" w:rsidRPr="00855709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)</w:t>
            </w:r>
          </w:p>
          <w:p w:rsidR="009450DB" w:rsidRPr="00855709" w:rsidRDefault="00800616" w:rsidP="00186EA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800616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Cross Border Cooperation Regional Office Calarasi for </w:t>
            </w:r>
            <w:r w:rsidR="00F8119E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the </w:t>
            </w:r>
            <w:r w:rsidRPr="00800616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Romania-Bulgaria Border</w:t>
            </w:r>
            <w:r w:rsidR="009450DB" w:rsidRPr="00855709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(</w:t>
            </w:r>
            <w:r w:rsidRPr="00800616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Joint Secretariat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</w:t>
            </w:r>
            <w:r w:rsidR="00186EAD"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  <w:t>for</w:t>
            </w:r>
            <w:bookmarkStart w:id="0" w:name="_GoBack"/>
            <w:bookmarkEnd w:id="0"/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the </w:t>
            </w:r>
            <w:r w:rsidR="00F8119E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Interreg V-A Roma</w:t>
            </w:r>
            <w:r w:rsidR="00F96B81" w:rsidRPr="00855709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nia-Bulgaria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Programme</w:t>
            </w:r>
            <w:r w:rsidR="009450DB" w:rsidRPr="00855709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)</w:t>
            </w:r>
          </w:p>
        </w:tc>
      </w:tr>
      <w:tr w:rsidR="009450DB" w:rsidRPr="00855709" w:rsidTr="00C02DBC">
        <w:trPr>
          <w:trHeight w:val="5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450DB" w:rsidRPr="00855709" w:rsidRDefault="009450DB" w:rsidP="00855709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11.30 – 1</w:t>
            </w:r>
            <w:r w:rsidR="006D5C36"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2</w:t>
            </w: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.</w:t>
            </w:r>
            <w:r w:rsidR="00C02DBC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450DB" w:rsidRPr="00855709" w:rsidRDefault="00F8119E" w:rsidP="00855709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i/>
                <w:lang w:val="ro-RO"/>
              </w:rPr>
              <w:t>Interreg V-A Roma</w:t>
            </w:r>
            <w:r w:rsidR="001A7EC6"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nia-Bulgaria</w:t>
            </w:r>
            <w:r w:rsidR="00800616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 Programme</w:t>
            </w:r>
          </w:p>
        </w:tc>
      </w:tr>
      <w:tr w:rsidR="009450DB" w:rsidRPr="00855709" w:rsidTr="00854BA8">
        <w:trPr>
          <w:trHeight w:val="719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E40" w:rsidRPr="00855709" w:rsidRDefault="00800616" w:rsidP="00F8119E">
            <w:pPr>
              <w:pStyle w:val="ListParagraph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Present</w:t>
            </w:r>
            <w:r w:rsid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ing the stage of implementation </w:t>
            </w:r>
            <w:r w:rsidR="00F8119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of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 w:rsidR="009457C1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Interreg V-A Rom</w:t>
            </w:r>
            <w:r w:rsidR="00F8119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a</w:t>
            </w:r>
            <w:r w:rsidR="009457C1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nia-Bulgaria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Programme</w:t>
            </w:r>
            <w:r w:rsidR="006D5C36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: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targets</w:t>
            </w:r>
            <w:r w:rsidR="000B766F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, </w:t>
            </w:r>
            <w:r w:rsidR="006D5C36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re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sults</w:t>
            </w:r>
            <w:r w:rsidR="000B766F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,</w:t>
            </w:r>
            <w:r w:rsid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expectations</w:t>
            </w:r>
            <w:r w:rsidR="000B766F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.</w:t>
            </w:r>
            <w:r w:rsidR="009457C1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</w:p>
        </w:tc>
      </w:tr>
      <w:tr w:rsidR="006D5C36" w:rsidRPr="00855709" w:rsidTr="00C02DBC">
        <w:trPr>
          <w:trHeight w:val="71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D5C36" w:rsidRPr="00855709" w:rsidRDefault="00A52C41" w:rsidP="00A52C4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12:00 – 12:40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D5C36" w:rsidRPr="00855709" w:rsidRDefault="006E43EB" w:rsidP="00F8119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B050"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Presentation of several projects</w:t>
            </w:r>
            <w:r w:rsidR="00FC2B8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financed within </w:t>
            </w:r>
            <w:r w:rsidR="00F8119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the </w:t>
            </w:r>
            <w:r w:rsidR="006D5C36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Interreg V-A Rom</w:t>
            </w:r>
            <w:r w:rsidR="00F8119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a</w:t>
            </w:r>
            <w:r w:rsidR="006D5C36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nia-Bulgaria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Programme – part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1</w:t>
            </w:r>
          </w:p>
        </w:tc>
      </w:tr>
      <w:tr w:rsidR="006D5C36" w:rsidRPr="00855709" w:rsidTr="00A52C41">
        <w:trPr>
          <w:trHeight w:val="1913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1E10" w:rsidRPr="00941E10" w:rsidRDefault="006E43EB" w:rsidP="006E43EB">
            <w:pPr>
              <w:pStyle w:val="ListParagraph"/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Project</w:t>
            </w:r>
            <w:r w:rsid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„</w:t>
            </w:r>
            <w:r w:rsidRP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Green School Education as a Promotion of Sustainable Use of Cultural and Natural Heritage and Resources</w:t>
            </w:r>
            <w:r w:rsid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”,</w:t>
            </w:r>
            <w:r w:rsidR="00941E10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R</w:t>
            </w:r>
            <w:r w:rsid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OBG</w:t>
            </w:r>
            <w:r w:rsidR="00941E10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-3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, </w:t>
            </w:r>
            <w:r w:rsid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L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B</w:t>
            </w:r>
            <w:r w:rsidR="00941E10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Association Center for Development </w:t>
            </w:r>
            <w:proofErr w:type="spellStart"/>
            <w:r w:rsidRP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Montanesium</w:t>
            </w:r>
            <w:proofErr w:type="spellEnd"/>
          </w:p>
          <w:p w:rsidR="006D3E4A" w:rsidRPr="00A52C41" w:rsidRDefault="006E43EB" w:rsidP="006E43EB">
            <w:pPr>
              <w:pStyle w:val="ListParagraph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Projec</w:t>
            </w:r>
            <w:r w:rsid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t “</w:t>
            </w:r>
            <w:r w:rsidRP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Danube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- A River with lot of history</w:t>
            </w:r>
            <w:r w:rsid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”, </w:t>
            </w:r>
            <w:r w:rsidR="00941E10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R</w:t>
            </w:r>
            <w:r w:rsid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O</w:t>
            </w:r>
            <w:r w:rsidR="00941E10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B</w:t>
            </w:r>
            <w:r w:rsid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G</w:t>
            </w:r>
            <w:r w:rsidR="00941E10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-6</w:t>
            </w:r>
            <w:r w:rsid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,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LB</w:t>
            </w:r>
            <w:r w:rsidR="00941E10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“Open Hand” Foundation</w:t>
            </w:r>
            <w:r w:rsidR="00941E10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OHF – Pleven</w:t>
            </w:r>
          </w:p>
        </w:tc>
      </w:tr>
      <w:tr w:rsidR="00A52C41" w:rsidRPr="00855709" w:rsidTr="00A52C41">
        <w:trPr>
          <w:trHeight w:val="54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C41" w:rsidRPr="00855709" w:rsidRDefault="00A52C41" w:rsidP="00A52C4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12:40 – 13:1</w:t>
            </w:r>
            <w:r w:rsidRPr="00855709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0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C41" w:rsidRPr="00855709" w:rsidRDefault="006E43EB" w:rsidP="00A52C4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Press conference</w:t>
            </w:r>
          </w:p>
        </w:tc>
      </w:tr>
      <w:tr w:rsidR="00A52C41" w:rsidRPr="00855709" w:rsidTr="00A52C41">
        <w:trPr>
          <w:trHeight w:val="71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C41" w:rsidRPr="00855709" w:rsidRDefault="00A52C41" w:rsidP="00A52C4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13:10 – 14:0</w:t>
            </w:r>
            <w:r w:rsidRPr="00855709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0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C41" w:rsidRPr="00855709" w:rsidRDefault="006E43EB" w:rsidP="006E43E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B050"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Presentation of several projects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financed</w:t>
            </w:r>
            <w:r w:rsidR="00A52C41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within </w:t>
            </w:r>
            <w:r w:rsidR="00F8119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the Interreg V-A Roma</w:t>
            </w:r>
            <w:r w:rsidR="00A52C41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nia-Bulgaria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Programme – part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2</w:t>
            </w:r>
          </w:p>
        </w:tc>
      </w:tr>
      <w:tr w:rsidR="00A52C41" w:rsidRPr="00855709" w:rsidTr="00A52C41">
        <w:trPr>
          <w:trHeight w:val="316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2C41" w:rsidRDefault="006E43EB" w:rsidP="00A92FE6">
            <w:pPr>
              <w:pStyle w:val="ListParagraph"/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lastRenderedPageBreak/>
              <w:t>Project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“</w:t>
            </w:r>
            <w:proofErr w:type="spellStart"/>
            <w:r w:rsidRP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Valorisation</w:t>
            </w:r>
            <w:proofErr w:type="spellEnd"/>
            <w:r w:rsidRPr="006E43EB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of authentic culture for cross-border tourism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”,</w:t>
            </w:r>
            <w:r w:rsidR="00A52C41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ROBG</w:t>
            </w:r>
            <w:r w:rsidR="00A52C41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-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13, L</w:t>
            </w:r>
            <w:r w:rsidR="00A92FE6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B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:</w:t>
            </w:r>
            <w:r w:rsidR="00A52C41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A92FE6" w:rsidRPr="00A92FE6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Association “Regional partnerships for sustainable development – Vidin”</w:t>
            </w:r>
            <w:r w:rsidR="00A52C41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(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A</w:t>
            </w:r>
            <w:r w:rsidR="00A52C41" w:rsidRPr="00941E10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RPSD - Vidin)</w:t>
            </w:r>
          </w:p>
          <w:p w:rsidR="00A52C41" w:rsidRDefault="00A92FE6" w:rsidP="00A92FE6">
            <w:pPr>
              <w:pStyle w:val="ListParagraph"/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Project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 w:rsidR="00A52C41" w:rsidRP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"</w:t>
            </w:r>
            <w:r w:rsidRPr="00A92FE6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Balloon adventure - a new joint tourism product</w:t>
            </w:r>
            <w:r w:rsidR="00A52C41" w:rsidRP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"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, ROBG-14, </w:t>
            </w:r>
            <w:r w:rsidR="00A52C41" w:rsidRP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L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B</w:t>
            </w:r>
            <w:r w:rsidR="00A52C41" w:rsidRP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: </w:t>
            </w:r>
            <w:r w:rsidRPr="00A92FE6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Agency for Regional Development and Business Center – Vidin</w:t>
            </w:r>
          </w:p>
          <w:p w:rsidR="00A52C41" w:rsidRDefault="00A92FE6" w:rsidP="00A92FE6">
            <w:pPr>
              <w:pStyle w:val="ListParagraph"/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Project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A52C41" w:rsidRP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"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E-bike net</w:t>
            </w:r>
            <w:r w:rsidR="00A52C41" w:rsidRP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", ROBG-1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, 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L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B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: </w:t>
            </w:r>
            <w:r w:rsidRPr="00A92FE6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Agency for Regional Development and Business Center – Vidin</w:t>
            </w:r>
          </w:p>
          <w:p w:rsidR="00A52C41" w:rsidRPr="00941E10" w:rsidRDefault="00A92FE6" w:rsidP="00A92FE6">
            <w:pPr>
              <w:pStyle w:val="ListParagraph"/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Projection of a film in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2D 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format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, developed within the project </w:t>
            </w:r>
            <w:r w:rsidR="00A52C41" w:rsidRPr="00C02DBC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"</w:t>
            </w:r>
            <w:r w:rsidRPr="00A92FE6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Advertising of Regional Cultural Heritage in 3D - ARCH 3D </w:t>
            </w:r>
            <w:r w:rsidR="00A52C41" w:rsidRPr="00C02DBC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"</w:t>
            </w:r>
            <w:r w:rsidR="00A52C41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, ROBG-15</w:t>
            </w:r>
          </w:p>
        </w:tc>
      </w:tr>
      <w:tr w:rsidR="00FC2B81" w:rsidRPr="00855709" w:rsidTr="00C02DBC">
        <w:trPr>
          <w:trHeight w:val="521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FC2B81" w:rsidRPr="00855709" w:rsidRDefault="00FC2B81" w:rsidP="00941E10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1</w:t>
            </w:r>
            <w:r w:rsidR="00A52C41">
              <w:rPr>
                <w:rFonts w:ascii="Trebuchet MS" w:eastAsia="Calibri" w:hAnsi="Trebuchet MS" w:cs="Times New Roman"/>
                <w:b/>
                <w:i/>
                <w:lang w:val="ro-RO"/>
              </w:rPr>
              <w:t>4</w:t>
            </w: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.</w:t>
            </w:r>
            <w:r w:rsidR="00A52C41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0 – 1</w:t>
            </w:r>
            <w:r w:rsidR="00A52C41">
              <w:rPr>
                <w:rFonts w:ascii="Trebuchet MS" w:eastAsia="Calibri" w:hAnsi="Trebuchet MS" w:cs="Times New Roman"/>
                <w:b/>
                <w:i/>
                <w:lang w:val="ro-RO"/>
              </w:rPr>
              <w:t>5</w:t>
            </w: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.</w:t>
            </w:r>
            <w:r w:rsidR="00A52C41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  <w:r w:rsidRPr="00855709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FC2B81" w:rsidRPr="00855709" w:rsidRDefault="00A92FE6" w:rsidP="00FC2B8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i/>
                <w:lang w:val="ro-RO"/>
              </w:rPr>
              <w:t>Work lunch</w:t>
            </w:r>
          </w:p>
        </w:tc>
      </w:tr>
      <w:tr w:rsidR="00A52C41" w:rsidRPr="00855709" w:rsidTr="00C02DBC">
        <w:trPr>
          <w:trHeight w:val="521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A52C41" w:rsidRDefault="00A52C41" w:rsidP="00A52C41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i/>
                <w:lang w:val="ro-RO"/>
              </w:rPr>
              <w:t>15.00 – 15.30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A52C41" w:rsidRDefault="00A92FE6" w:rsidP="00082ABE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i/>
                <w:lang w:val="ro-RO"/>
              </w:rPr>
              <w:t>Artistic program</w:t>
            </w:r>
            <w:r w:rsidR="00A52C41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 </w:t>
            </w:r>
            <w:r w:rsidR="00A52C41" w:rsidRPr="00BD4B79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– </w:t>
            </w:r>
            <w:r w:rsidR="00082ABE">
              <w:rPr>
                <w:rFonts w:ascii="Trebuchet MS" w:eastAsia="Calibri" w:hAnsi="Trebuchet MS" w:cs="Times New Roman"/>
                <w:b/>
                <w:i/>
                <w:lang w:val="ro-RO"/>
              </w:rPr>
              <w:t>Folkloric Group</w:t>
            </w:r>
            <w:r w:rsidR="00A52C41" w:rsidRPr="00BD4B79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 </w:t>
            </w:r>
            <w:r w:rsidR="00082ABE">
              <w:rPr>
                <w:rFonts w:ascii="Trebuchet MS" w:eastAsia="Calibri" w:hAnsi="Trebuchet MS" w:cs="Times New Roman"/>
                <w:b/>
                <w:i/>
                <w:lang w:val="ro-RO"/>
              </w:rPr>
              <w:t>from</w:t>
            </w:r>
            <w:r w:rsidR="00A52C41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 Balchik</w:t>
            </w:r>
          </w:p>
        </w:tc>
      </w:tr>
      <w:tr w:rsidR="00A52C41" w:rsidRPr="00855709" w:rsidTr="00A52C41">
        <w:trPr>
          <w:trHeight w:val="521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A52C41" w:rsidRPr="00855709" w:rsidRDefault="00A52C41" w:rsidP="00A52C41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i/>
                <w:lang w:val="ro-RO"/>
              </w:rPr>
              <w:t>15:30 – 16:00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A52C41" w:rsidRPr="00855709" w:rsidRDefault="00F8119E" w:rsidP="00F8119E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i/>
                <w:lang w:val="ro-RO"/>
              </w:rPr>
              <w:t>Presenting</w:t>
            </w:r>
            <w:r w:rsidR="00082ABE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 of a photography exhibit</w:t>
            </w:r>
            <w:r>
              <w:rPr>
                <w:rFonts w:ascii="Trebuchet MS" w:eastAsia="Calibri" w:hAnsi="Trebuchet MS" w:cs="Times New Roman"/>
                <w:b/>
                <w:i/>
                <w:lang w:val="ro-RO"/>
              </w:rPr>
              <w:t>ion</w:t>
            </w:r>
            <w:r w:rsidR="00082ABE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 and </w:t>
            </w:r>
            <w:r w:rsidR="00082AB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a stand with promotional materials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developed</w:t>
            </w:r>
            <w:r w:rsidR="00082AB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within</w:t>
            </w:r>
            <w:r w:rsidR="00082AB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the projects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financed under the</w:t>
            </w:r>
            <w:r w:rsidR="00082AB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 w:rsidR="00A52C41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Interreg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V-A Roma</w:t>
            </w:r>
            <w:r w:rsidR="00A52C41" w:rsidRPr="00855709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nia-Bulgaria</w:t>
            </w:r>
            <w:r w:rsidR="00082ABE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Programme</w:t>
            </w:r>
          </w:p>
        </w:tc>
      </w:tr>
    </w:tbl>
    <w:p w:rsidR="00202124" w:rsidRPr="004B429C" w:rsidRDefault="00202124" w:rsidP="004B429C">
      <w:pPr>
        <w:rPr>
          <w:rFonts w:ascii="Trebuchet MS" w:hAnsi="Trebuchet MS"/>
          <w:sz w:val="20"/>
          <w:szCs w:val="20"/>
          <w:lang w:val="ro-RO"/>
        </w:rPr>
      </w:pPr>
    </w:p>
    <w:sectPr w:rsidR="00202124" w:rsidRPr="004B429C" w:rsidSect="004B429C">
      <w:footerReference w:type="default" r:id="rId14"/>
      <w:pgSz w:w="11909" w:h="16834" w:code="9"/>
      <w:pgMar w:top="426" w:right="749" w:bottom="993" w:left="1170" w:header="288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BE" w:rsidRDefault="00082ABE" w:rsidP="00137F4D">
      <w:pPr>
        <w:spacing w:after="0" w:line="240" w:lineRule="auto"/>
      </w:pPr>
      <w:r>
        <w:separator/>
      </w:r>
    </w:p>
  </w:endnote>
  <w:endnote w:type="continuationSeparator" w:id="0">
    <w:p w:rsidR="00082ABE" w:rsidRDefault="00082ABE" w:rsidP="0013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BE" w:rsidRPr="004B429C" w:rsidRDefault="00082ABE" w:rsidP="004B429C">
    <w:pPr>
      <w:pStyle w:val="Footer"/>
      <w:jc w:val="center"/>
      <w:rPr>
        <w:rFonts w:ascii="Trebuchet MS" w:hAnsi="Trebuchet MS"/>
        <w:sz w:val="16"/>
        <w:szCs w:val="16"/>
      </w:rPr>
    </w:pPr>
    <w:r w:rsidRPr="00ED497B">
      <w:rPr>
        <w:rFonts w:ascii="Trebuchet MS" w:hAnsi="Trebuchet MS"/>
        <w:sz w:val="16"/>
        <w:szCs w:val="16"/>
      </w:rPr>
      <w:t>www.interregrobg.eu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BE" w:rsidRDefault="00082ABE" w:rsidP="00137F4D">
      <w:pPr>
        <w:spacing w:after="0" w:line="240" w:lineRule="auto"/>
      </w:pPr>
      <w:r>
        <w:separator/>
      </w:r>
    </w:p>
  </w:footnote>
  <w:footnote w:type="continuationSeparator" w:id="0">
    <w:p w:rsidR="00082ABE" w:rsidRDefault="00082ABE" w:rsidP="0013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626"/>
    <w:multiLevelType w:val="hybridMultilevel"/>
    <w:tmpl w:val="4536B9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E313F"/>
    <w:multiLevelType w:val="hybridMultilevel"/>
    <w:tmpl w:val="0380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128BF"/>
    <w:multiLevelType w:val="hybridMultilevel"/>
    <w:tmpl w:val="6DCC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esica.papusa\Desktop\140630_Vizita la fata locului\Copy of Bza de date cu invitatii propusi LUCRU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Constanta (2)$'`"/>
    <w:odso>
      <w:fieldMapData>
        <w:column w:val="0"/>
        <w:lid w:val="en-US"/>
      </w:fieldMapData>
      <w:fieldMapData>
        <w:type w:val="dbColumn"/>
        <w:name w:val="Position"/>
        <w:mappedName w:val="Courtesy Titl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osition"/>
        <w:mappedName w:val="Job Titl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Telefon"/>
        <w:mappedName w:val="Business Phone"/>
        <w:column w:val="13"/>
        <w:lid w:val="en-US"/>
      </w:fieldMapData>
      <w:fieldMapData>
        <w:type w:val="dbColumn"/>
        <w:name w:val="Fax"/>
        <w:mappedName w:val="Business Fax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18"/>
    <w:rsid w:val="00046C5A"/>
    <w:rsid w:val="000502D2"/>
    <w:rsid w:val="000763D1"/>
    <w:rsid w:val="00082ABE"/>
    <w:rsid w:val="00084E40"/>
    <w:rsid w:val="00091BF7"/>
    <w:rsid w:val="000A2381"/>
    <w:rsid w:val="000B766F"/>
    <w:rsid w:val="000C3C18"/>
    <w:rsid w:val="000C5D25"/>
    <w:rsid w:val="000C764F"/>
    <w:rsid w:val="000E06EE"/>
    <w:rsid w:val="000F70DF"/>
    <w:rsid w:val="00137F4D"/>
    <w:rsid w:val="00186EAD"/>
    <w:rsid w:val="00195565"/>
    <w:rsid w:val="00195573"/>
    <w:rsid w:val="00195E89"/>
    <w:rsid w:val="00197A4A"/>
    <w:rsid w:val="001A7EC6"/>
    <w:rsid w:val="001C4083"/>
    <w:rsid w:val="001F1814"/>
    <w:rsid w:val="001F2E02"/>
    <w:rsid w:val="00202124"/>
    <w:rsid w:val="00206348"/>
    <w:rsid w:val="00212746"/>
    <w:rsid w:val="00222374"/>
    <w:rsid w:val="00227B79"/>
    <w:rsid w:val="002404AC"/>
    <w:rsid w:val="00270C1A"/>
    <w:rsid w:val="002A7728"/>
    <w:rsid w:val="002A77CB"/>
    <w:rsid w:val="002B1416"/>
    <w:rsid w:val="002D2908"/>
    <w:rsid w:val="00307546"/>
    <w:rsid w:val="00323739"/>
    <w:rsid w:val="00355A01"/>
    <w:rsid w:val="003805CD"/>
    <w:rsid w:val="003A3DD9"/>
    <w:rsid w:val="003B0E34"/>
    <w:rsid w:val="00434DDE"/>
    <w:rsid w:val="004817F7"/>
    <w:rsid w:val="0049011B"/>
    <w:rsid w:val="004910F5"/>
    <w:rsid w:val="004B429C"/>
    <w:rsid w:val="004D5316"/>
    <w:rsid w:val="004D5EFB"/>
    <w:rsid w:val="00502766"/>
    <w:rsid w:val="00505F98"/>
    <w:rsid w:val="00512D06"/>
    <w:rsid w:val="00523E3C"/>
    <w:rsid w:val="00536D61"/>
    <w:rsid w:val="0057681D"/>
    <w:rsid w:val="0059533A"/>
    <w:rsid w:val="005C4441"/>
    <w:rsid w:val="005F5183"/>
    <w:rsid w:val="006142BF"/>
    <w:rsid w:val="00623618"/>
    <w:rsid w:val="00632464"/>
    <w:rsid w:val="0063273E"/>
    <w:rsid w:val="0063340C"/>
    <w:rsid w:val="00650F7F"/>
    <w:rsid w:val="006556A5"/>
    <w:rsid w:val="00667F30"/>
    <w:rsid w:val="0068047E"/>
    <w:rsid w:val="00686BEE"/>
    <w:rsid w:val="00696795"/>
    <w:rsid w:val="006A409A"/>
    <w:rsid w:val="006D3E4A"/>
    <w:rsid w:val="006D5C36"/>
    <w:rsid w:val="006D5DFF"/>
    <w:rsid w:val="006D76D0"/>
    <w:rsid w:val="006E1FFD"/>
    <w:rsid w:val="006E43EB"/>
    <w:rsid w:val="007041E0"/>
    <w:rsid w:val="00732D03"/>
    <w:rsid w:val="00760877"/>
    <w:rsid w:val="007639F4"/>
    <w:rsid w:val="007837AD"/>
    <w:rsid w:val="007872C6"/>
    <w:rsid w:val="007A3DA4"/>
    <w:rsid w:val="007B13FB"/>
    <w:rsid w:val="007C5282"/>
    <w:rsid w:val="007C57FE"/>
    <w:rsid w:val="00800616"/>
    <w:rsid w:val="00815567"/>
    <w:rsid w:val="00854BA8"/>
    <w:rsid w:val="00855709"/>
    <w:rsid w:val="00892602"/>
    <w:rsid w:val="008969B6"/>
    <w:rsid w:val="008A3DCF"/>
    <w:rsid w:val="008B36E6"/>
    <w:rsid w:val="008C5979"/>
    <w:rsid w:val="008D3E91"/>
    <w:rsid w:val="008F4136"/>
    <w:rsid w:val="00915366"/>
    <w:rsid w:val="00915A06"/>
    <w:rsid w:val="00941E10"/>
    <w:rsid w:val="009450DB"/>
    <w:rsid w:val="009457C1"/>
    <w:rsid w:val="0098209B"/>
    <w:rsid w:val="00994766"/>
    <w:rsid w:val="00996660"/>
    <w:rsid w:val="009A0A7C"/>
    <w:rsid w:val="009A234B"/>
    <w:rsid w:val="009A6DC3"/>
    <w:rsid w:val="009D7675"/>
    <w:rsid w:val="009F074B"/>
    <w:rsid w:val="00A03621"/>
    <w:rsid w:val="00A03D66"/>
    <w:rsid w:val="00A15A6D"/>
    <w:rsid w:val="00A27244"/>
    <w:rsid w:val="00A445C6"/>
    <w:rsid w:val="00A51E3D"/>
    <w:rsid w:val="00A52C41"/>
    <w:rsid w:val="00A56E8A"/>
    <w:rsid w:val="00A66918"/>
    <w:rsid w:val="00A833CB"/>
    <w:rsid w:val="00A929E6"/>
    <w:rsid w:val="00A92FE6"/>
    <w:rsid w:val="00A94163"/>
    <w:rsid w:val="00A944B0"/>
    <w:rsid w:val="00AC5A9F"/>
    <w:rsid w:val="00AC6BDC"/>
    <w:rsid w:val="00AD3E33"/>
    <w:rsid w:val="00AF5891"/>
    <w:rsid w:val="00B11EC7"/>
    <w:rsid w:val="00B174B6"/>
    <w:rsid w:val="00B22F4B"/>
    <w:rsid w:val="00B36521"/>
    <w:rsid w:val="00B73289"/>
    <w:rsid w:val="00B95605"/>
    <w:rsid w:val="00BA708F"/>
    <w:rsid w:val="00BD02ED"/>
    <w:rsid w:val="00BD2B47"/>
    <w:rsid w:val="00BD4B79"/>
    <w:rsid w:val="00BE42F4"/>
    <w:rsid w:val="00C02DBC"/>
    <w:rsid w:val="00C305BD"/>
    <w:rsid w:val="00CC23DB"/>
    <w:rsid w:val="00CD3F6B"/>
    <w:rsid w:val="00CD75C6"/>
    <w:rsid w:val="00CE46C1"/>
    <w:rsid w:val="00D15EE9"/>
    <w:rsid w:val="00D21C2A"/>
    <w:rsid w:val="00D30517"/>
    <w:rsid w:val="00D556A1"/>
    <w:rsid w:val="00D605F0"/>
    <w:rsid w:val="00D74BF5"/>
    <w:rsid w:val="00D77628"/>
    <w:rsid w:val="00D839F4"/>
    <w:rsid w:val="00D8767D"/>
    <w:rsid w:val="00DA1BA6"/>
    <w:rsid w:val="00DA4F82"/>
    <w:rsid w:val="00DD5EE4"/>
    <w:rsid w:val="00E07D7C"/>
    <w:rsid w:val="00E2286A"/>
    <w:rsid w:val="00E410E6"/>
    <w:rsid w:val="00E61D01"/>
    <w:rsid w:val="00E8743C"/>
    <w:rsid w:val="00EB2949"/>
    <w:rsid w:val="00EC066F"/>
    <w:rsid w:val="00EC2049"/>
    <w:rsid w:val="00F36127"/>
    <w:rsid w:val="00F40204"/>
    <w:rsid w:val="00F41DE6"/>
    <w:rsid w:val="00F55F33"/>
    <w:rsid w:val="00F64D7F"/>
    <w:rsid w:val="00F70DA5"/>
    <w:rsid w:val="00F8119E"/>
    <w:rsid w:val="00F96B81"/>
    <w:rsid w:val="00FA4BDF"/>
    <w:rsid w:val="00FC2B81"/>
    <w:rsid w:val="00FC42CD"/>
    <w:rsid w:val="00FC6F0F"/>
    <w:rsid w:val="00FD5F78"/>
    <w:rsid w:val="00FD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179F6-7AFA-47E6-9912-5213DB0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3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F4D"/>
  </w:style>
  <w:style w:type="paragraph" w:styleId="Footer">
    <w:name w:val="footer"/>
    <w:basedOn w:val="Normal"/>
    <w:link w:val="FooterChar"/>
    <w:uiPriority w:val="99"/>
    <w:unhideWhenUsed/>
    <w:rsid w:val="001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F4D"/>
  </w:style>
  <w:style w:type="paragraph" w:styleId="NormalWeb">
    <w:name w:val="Normal (Web)"/>
    <w:basedOn w:val="Normal"/>
    <w:uiPriority w:val="99"/>
    <w:unhideWhenUsed/>
    <w:rsid w:val="005F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3DB"/>
    <w:rPr>
      <w:b/>
      <w:bCs/>
    </w:rPr>
  </w:style>
  <w:style w:type="character" w:customStyle="1" w:styleId="apple-converted-space">
    <w:name w:val="apple-converted-space"/>
    <w:basedOn w:val="DefaultParagraphFont"/>
    <w:rsid w:val="00CC23DB"/>
  </w:style>
  <w:style w:type="paragraph" w:styleId="ListParagraph">
    <w:name w:val="List Paragraph"/>
    <w:basedOn w:val="Normal"/>
    <w:uiPriority w:val="34"/>
    <w:qFormat/>
    <w:rsid w:val="0094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larasicb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D879337-8935-424E-A523-2398EA97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jesica.papusa</dc:creator>
  <cp:lastModifiedBy>Evdokia Nedelcheva</cp:lastModifiedBy>
  <cp:revision>4</cp:revision>
  <cp:lastPrinted>2017-10-31T09:24:00Z</cp:lastPrinted>
  <dcterms:created xsi:type="dcterms:W3CDTF">2017-11-02T10:05:00Z</dcterms:created>
  <dcterms:modified xsi:type="dcterms:W3CDTF">2017-11-03T11:20:00Z</dcterms:modified>
</cp:coreProperties>
</file>