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75D" w:rsidRPr="00FD283C" w:rsidRDefault="00233421" w:rsidP="0010137F">
      <w:pPr>
        <w:pBdr>
          <w:bottom w:val="single" w:sz="4" w:space="1" w:color="auto"/>
        </w:pBdr>
        <w:spacing w:line="260" w:lineRule="atLeast"/>
        <w:rPr>
          <w:rFonts w:ascii="Trebuchet MS" w:hAnsi="Trebuchet MS"/>
          <w:lang w:val="en-GB"/>
        </w:rPr>
      </w:pPr>
      <w:r w:rsidRPr="00FD283C">
        <w:rPr>
          <w:rFonts w:ascii="Trebuchet MS" w:hAnsi="Trebuchet MS"/>
          <w:noProof/>
          <w:lang w:val="en-US" w:eastAsia="en-US"/>
        </w:rPr>
        <w:drawing>
          <wp:anchor distT="0" distB="0" distL="114300" distR="114300" simplePos="0" relativeHeight="251656192" behindDoc="0" locked="0" layoutInCell="1" allowOverlap="1" wp14:anchorId="76B15EEA" wp14:editId="0D931D23">
            <wp:simplePos x="0" y="0"/>
            <wp:positionH relativeFrom="column">
              <wp:posOffset>4478020</wp:posOffset>
            </wp:positionH>
            <wp:positionV relativeFrom="paragraph">
              <wp:posOffset>-34290</wp:posOffset>
            </wp:positionV>
            <wp:extent cx="1280795" cy="859155"/>
            <wp:effectExtent l="19050" t="0" r="0" b="0"/>
            <wp:wrapSquare wrapText="bothSides"/>
            <wp:docPr id="2" name="Picture 22" descr="3. government of bulga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3. government of bulgaria.JPG"/>
                    <pic:cNvPicPr>
                      <a:picLocks noChangeAspect="1" noChangeArrowheads="1"/>
                    </pic:cNvPicPr>
                  </pic:nvPicPr>
                  <pic:blipFill>
                    <a:blip r:embed="rId10"/>
                    <a:srcRect/>
                    <a:stretch>
                      <a:fillRect/>
                    </a:stretch>
                  </pic:blipFill>
                  <pic:spPr bwMode="auto">
                    <a:xfrm>
                      <a:off x="0" y="0"/>
                      <a:ext cx="1280795" cy="859155"/>
                    </a:xfrm>
                    <a:prstGeom prst="rect">
                      <a:avLst/>
                    </a:prstGeom>
                    <a:noFill/>
                  </pic:spPr>
                </pic:pic>
              </a:graphicData>
            </a:graphic>
          </wp:anchor>
        </w:drawing>
      </w:r>
      <w:r w:rsidRPr="00FD283C">
        <w:rPr>
          <w:rFonts w:ascii="Trebuchet MS" w:hAnsi="Trebuchet MS"/>
          <w:noProof/>
          <w:lang w:val="en-US" w:eastAsia="en-US"/>
        </w:rPr>
        <w:drawing>
          <wp:anchor distT="0" distB="0" distL="114300" distR="114300" simplePos="0" relativeHeight="251654144" behindDoc="0" locked="0" layoutInCell="1" allowOverlap="1" wp14:anchorId="5FD1915E" wp14:editId="05C2B232">
            <wp:simplePos x="0" y="0"/>
            <wp:positionH relativeFrom="column">
              <wp:posOffset>-635</wp:posOffset>
            </wp:positionH>
            <wp:positionV relativeFrom="paragraph">
              <wp:posOffset>-34290</wp:posOffset>
            </wp:positionV>
            <wp:extent cx="1136650" cy="914400"/>
            <wp:effectExtent l="19050" t="0" r="6350" b="0"/>
            <wp:wrapSquare wrapText="bothSides"/>
            <wp:docPr id="3" name="Picture 23" descr="1. european union ERD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1. european union ERDF.JPG"/>
                    <pic:cNvPicPr>
                      <a:picLocks noChangeAspect="1" noChangeArrowheads="1"/>
                    </pic:cNvPicPr>
                  </pic:nvPicPr>
                  <pic:blipFill>
                    <a:blip r:embed="rId11"/>
                    <a:srcRect/>
                    <a:stretch>
                      <a:fillRect/>
                    </a:stretch>
                  </pic:blipFill>
                  <pic:spPr bwMode="auto">
                    <a:xfrm>
                      <a:off x="0" y="0"/>
                      <a:ext cx="1136650" cy="914400"/>
                    </a:xfrm>
                    <a:prstGeom prst="rect">
                      <a:avLst/>
                    </a:prstGeom>
                    <a:noFill/>
                  </pic:spPr>
                </pic:pic>
              </a:graphicData>
            </a:graphic>
          </wp:anchor>
        </w:drawing>
      </w:r>
      <w:r w:rsidRPr="00FD283C">
        <w:rPr>
          <w:rFonts w:ascii="Trebuchet MS" w:hAnsi="Trebuchet MS"/>
          <w:noProof/>
          <w:lang w:val="en-US" w:eastAsia="en-US"/>
        </w:rPr>
        <w:drawing>
          <wp:anchor distT="0" distB="0" distL="114300" distR="114300" simplePos="0" relativeHeight="251655168" behindDoc="0" locked="0" layoutInCell="1" allowOverlap="1" wp14:anchorId="193AE2FC" wp14:editId="0322A794">
            <wp:simplePos x="0" y="0"/>
            <wp:positionH relativeFrom="column">
              <wp:posOffset>2159000</wp:posOffset>
            </wp:positionH>
            <wp:positionV relativeFrom="paragraph">
              <wp:posOffset>1905</wp:posOffset>
            </wp:positionV>
            <wp:extent cx="1251585" cy="793115"/>
            <wp:effectExtent l="19050" t="0" r="5715" b="0"/>
            <wp:wrapSquare wrapText="bothSides"/>
            <wp:docPr id="4" name="Picture 19" descr="2. government of roma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2. government of romania.JPG"/>
                    <pic:cNvPicPr>
                      <a:picLocks noChangeAspect="1" noChangeArrowheads="1"/>
                    </pic:cNvPicPr>
                  </pic:nvPicPr>
                  <pic:blipFill>
                    <a:blip r:embed="rId12"/>
                    <a:srcRect/>
                    <a:stretch>
                      <a:fillRect/>
                    </a:stretch>
                  </pic:blipFill>
                  <pic:spPr bwMode="auto">
                    <a:xfrm>
                      <a:off x="0" y="0"/>
                      <a:ext cx="1251585" cy="793115"/>
                    </a:xfrm>
                    <a:prstGeom prst="rect">
                      <a:avLst/>
                    </a:prstGeom>
                    <a:noFill/>
                  </pic:spPr>
                </pic:pic>
              </a:graphicData>
            </a:graphic>
          </wp:anchor>
        </w:drawing>
      </w:r>
    </w:p>
    <w:p w:rsidR="0072475D" w:rsidRPr="00FD283C" w:rsidRDefault="0072475D" w:rsidP="0010137F">
      <w:pPr>
        <w:pBdr>
          <w:bottom w:val="single" w:sz="4" w:space="1" w:color="auto"/>
        </w:pBdr>
        <w:spacing w:line="260" w:lineRule="atLeast"/>
        <w:rPr>
          <w:rFonts w:ascii="Trebuchet MS" w:hAnsi="Trebuchet MS"/>
          <w:lang w:val="en-GB"/>
        </w:rPr>
      </w:pPr>
    </w:p>
    <w:p w:rsidR="0072475D" w:rsidRPr="00FD283C" w:rsidRDefault="0072475D" w:rsidP="0010137F">
      <w:pPr>
        <w:pBdr>
          <w:bottom w:val="single" w:sz="4" w:space="1" w:color="auto"/>
        </w:pBdr>
        <w:spacing w:line="260" w:lineRule="atLeast"/>
        <w:rPr>
          <w:rFonts w:ascii="Trebuchet MS" w:hAnsi="Trebuchet MS"/>
          <w:lang w:val="en-GB"/>
        </w:rPr>
      </w:pPr>
    </w:p>
    <w:p w:rsidR="0072475D" w:rsidRPr="00FD283C" w:rsidRDefault="0072475D" w:rsidP="0010137F">
      <w:pPr>
        <w:pBdr>
          <w:bottom w:val="single" w:sz="4" w:space="1" w:color="auto"/>
        </w:pBdr>
        <w:spacing w:line="260" w:lineRule="atLeast"/>
        <w:rPr>
          <w:rFonts w:ascii="Trebuchet MS" w:hAnsi="Trebuchet MS"/>
          <w:lang w:val="en-GB"/>
        </w:rPr>
      </w:pPr>
    </w:p>
    <w:p w:rsidR="0072475D" w:rsidRPr="00FD283C" w:rsidRDefault="0072475D" w:rsidP="0010137F">
      <w:pPr>
        <w:pBdr>
          <w:bottom w:val="single" w:sz="4" w:space="1" w:color="auto"/>
        </w:pBdr>
        <w:spacing w:line="260" w:lineRule="atLeast"/>
        <w:rPr>
          <w:rFonts w:ascii="Trebuchet MS" w:hAnsi="Trebuchet MS"/>
          <w:lang w:val="en-GB"/>
        </w:rPr>
      </w:pPr>
    </w:p>
    <w:p w:rsidR="0072475D" w:rsidRPr="00FD283C" w:rsidRDefault="0072475D" w:rsidP="0010137F">
      <w:pPr>
        <w:pBdr>
          <w:bottom w:val="single" w:sz="4" w:space="1" w:color="auto"/>
        </w:pBdr>
        <w:spacing w:line="260" w:lineRule="atLeast"/>
        <w:rPr>
          <w:rFonts w:ascii="Trebuchet MS" w:hAnsi="Trebuchet MS"/>
          <w:lang w:val="en-GB"/>
        </w:rPr>
      </w:pPr>
    </w:p>
    <w:p w:rsidR="0072475D" w:rsidRPr="00FD283C" w:rsidRDefault="0072475D" w:rsidP="0010137F">
      <w:pPr>
        <w:pBdr>
          <w:bottom w:val="single" w:sz="4" w:space="1" w:color="auto"/>
        </w:pBdr>
        <w:spacing w:line="260" w:lineRule="atLeast"/>
        <w:rPr>
          <w:rFonts w:ascii="Trebuchet MS" w:hAnsi="Trebuchet MS"/>
          <w:lang w:val="en-GB"/>
        </w:rPr>
      </w:pPr>
    </w:p>
    <w:p w:rsidR="0072475D" w:rsidRPr="00FD283C" w:rsidRDefault="0072475D" w:rsidP="0010137F">
      <w:pPr>
        <w:spacing w:line="260" w:lineRule="atLeast"/>
        <w:jc w:val="center"/>
        <w:rPr>
          <w:rFonts w:ascii="Trebuchet MS" w:hAnsi="Trebuchet MS"/>
          <w:b/>
          <w:bCs/>
          <w:lang w:val="en-GB"/>
        </w:rPr>
      </w:pPr>
    </w:p>
    <w:p w:rsidR="0072475D" w:rsidRPr="00FD283C" w:rsidRDefault="0072475D" w:rsidP="007A5982">
      <w:pPr>
        <w:spacing w:line="260" w:lineRule="atLeast"/>
        <w:jc w:val="center"/>
        <w:rPr>
          <w:rFonts w:ascii="Trebuchet MS" w:hAnsi="Trebuchet MS"/>
          <w:b/>
          <w:bCs/>
          <w:sz w:val="44"/>
          <w:szCs w:val="44"/>
          <w:lang w:val="en-GB"/>
        </w:rPr>
      </w:pPr>
      <w:r w:rsidRPr="00FD283C">
        <w:rPr>
          <w:rFonts w:ascii="Trebuchet MS" w:hAnsi="Trebuchet MS"/>
          <w:b/>
          <w:bCs/>
          <w:sz w:val="44"/>
          <w:szCs w:val="44"/>
          <w:lang w:val="en-GB"/>
        </w:rPr>
        <w:t>Ex-ante Evaluation</w:t>
      </w:r>
      <w:r w:rsidRPr="00FD283C">
        <w:rPr>
          <w:rFonts w:ascii="Trebuchet MS" w:hAnsi="Trebuchet MS"/>
          <w:b/>
          <w:bCs/>
          <w:sz w:val="44"/>
          <w:szCs w:val="44"/>
          <w:lang w:val="en-GB"/>
        </w:rPr>
        <w:br/>
      </w:r>
      <w:r w:rsidRPr="00FD283C">
        <w:rPr>
          <w:rFonts w:ascii="Trebuchet MS" w:hAnsi="Trebuchet MS"/>
          <w:b/>
          <w:bCs/>
          <w:sz w:val="28"/>
          <w:szCs w:val="28"/>
          <w:lang w:val="en-GB"/>
        </w:rPr>
        <w:t>and</w:t>
      </w:r>
      <w:r w:rsidRPr="00FD283C">
        <w:rPr>
          <w:rFonts w:ascii="Trebuchet MS" w:hAnsi="Trebuchet MS"/>
          <w:b/>
          <w:bCs/>
          <w:sz w:val="28"/>
          <w:szCs w:val="28"/>
          <w:lang w:val="en-GB"/>
        </w:rPr>
        <w:br/>
      </w:r>
      <w:r w:rsidRPr="00FD283C">
        <w:rPr>
          <w:rFonts w:ascii="Trebuchet MS" w:hAnsi="Trebuchet MS"/>
          <w:b/>
          <w:bCs/>
          <w:sz w:val="44"/>
          <w:szCs w:val="44"/>
          <w:lang w:val="en-GB"/>
        </w:rPr>
        <w:t>Strategic Environmental Assessment</w:t>
      </w:r>
    </w:p>
    <w:p w:rsidR="0072475D" w:rsidRPr="00FD283C" w:rsidRDefault="0072475D" w:rsidP="007A5982">
      <w:pPr>
        <w:spacing w:line="260" w:lineRule="atLeast"/>
        <w:jc w:val="center"/>
        <w:rPr>
          <w:rFonts w:ascii="Trebuchet MS" w:hAnsi="Trebuchet MS"/>
          <w:b/>
          <w:bCs/>
          <w:sz w:val="28"/>
          <w:szCs w:val="28"/>
          <w:lang w:val="en-GB"/>
        </w:rPr>
      </w:pPr>
      <w:proofErr w:type="gramStart"/>
      <w:r w:rsidRPr="00FD283C">
        <w:rPr>
          <w:rFonts w:ascii="Trebuchet MS" w:hAnsi="Trebuchet MS"/>
          <w:b/>
          <w:bCs/>
          <w:sz w:val="28"/>
          <w:szCs w:val="28"/>
          <w:lang w:val="en-GB"/>
        </w:rPr>
        <w:t>of</w:t>
      </w:r>
      <w:proofErr w:type="gramEnd"/>
      <w:r w:rsidRPr="00FD283C">
        <w:rPr>
          <w:rFonts w:ascii="Trebuchet MS" w:hAnsi="Trebuchet MS"/>
          <w:b/>
          <w:bCs/>
          <w:sz w:val="28"/>
          <w:szCs w:val="28"/>
          <w:lang w:val="en-GB"/>
        </w:rPr>
        <w:t xml:space="preserve"> the</w:t>
      </w:r>
    </w:p>
    <w:p w:rsidR="0072475D" w:rsidRPr="00FD283C" w:rsidRDefault="006F2988" w:rsidP="00FC6599">
      <w:pPr>
        <w:spacing w:line="260" w:lineRule="atLeast"/>
        <w:ind w:left="-284"/>
        <w:jc w:val="center"/>
        <w:rPr>
          <w:rFonts w:ascii="Trebuchet MS" w:hAnsi="Trebuchet MS"/>
          <w:b/>
          <w:bCs/>
          <w:sz w:val="44"/>
          <w:szCs w:val="44"/>
          <w:lang w:val="en-GB"/>
        </w:rPr>
      </w:pPr>
      <w:r w:rsidRPr="00FD283C">
        <w:rPr>
          <w:rFonts w:ascii="Trebuchet MS" w:hAnsi="Trebuchet MS"/>
          <w:b/>
          <w:bCs/>
          <w:sz w:val="44"/>
          <w:szCs w:val="44"/>
          <w:lang w:val="en-GB"/>
        </w:rPr>
        <w:t>Romania-Bulgaria</w:t>
      </w:r>
      <w:r w:rsidRPr="00FD283C">
        <w:rPr>
          <w:rFonts w:ascii="Trebuchet MS" w:hAnsi="Trebuchet MS"/>
          <w:b/>
          <w:bCs/>
          <w:sz w:val="44"/>
          <w:szCs w:val="44"/>
          <w:lang w:val="en-GB"/>
        </w:rPr>
        <w:br/>
        <w:t>Cross Border Cooperation Programme</w:t>
      </w:r>
      <w:r w:rsidR="00EC1022" w:rsidRPr="00FD283C">
        <w:rPr>
          <w:rFonts w:ascii="Trebuchet MS" w:hAnsi="Trebuchet MS"/>
          <w:b/>
          <w:bCs/>
          <w:sz w:val="44"/>
          <w:szCs w:val="44"/>
          <w:lang w:val="en-GB"/>
        </w:rPr>
        <w:t xml:space="preserve"> 2014-2020</w:t>
      </w:r>
    </w:p>
    <w:p w:rsidR="0072475D" w:rsidRPr="00FD283C" w:rsidRDefault="0072475D" w:rsidP="00001A90">
      <w:pPr>
        <w:spacing w:line="260" w:lineRule="atLeast"/>
        <w:jc w:val="center"/>
        <w:rPr>
          <w:rFonts w:ascii="Trebuchet MS" w:hAnsi="Trebuchet MS"/>
          <w:lang w:val="en-GB"/>
        </w:rPr>
      </w:pPr>
    </w:p>
    <w:p w:rsidR="0072475D" w:rsidRPr="00FD283C" w:rsidRDefault="0072475D" w:rsidP="00001A90">
      <w:pPr>
        <w:spacing w:line="260" w:lineRule="atLeast"/>
        <w:jc w:val="center"/>
        <w:rPr>
          <w:rFonts w:ascii="Trebuchet MS" w:hAnsi="Trebuchet MS"/>
          <w:lang w:val="en-GB"/>
        </w:rPr>
      </w:pPr>
    </w:p>
    <w:p w:rsidR="0072475D" w:rsidRPr="00FD283C" w:rsidRDefault="0072475D" w:rsidP="00001A90">
      <w:pPr>
        <w:spacing w:line="260" w:lineRule="atLeast"/>
        <w:jc w:val="center"/>
        <w:rPr>
          <w:rFonts w:ascii="Trebuchet MS" w:hAnsi="Trebuchet MS"/>
          <w:lang w:val="en-GB"/>
        </w:rPr>
      </w:pPr>
    </w:p>
    <w:p w:rsidR="00550695" w:rsidRPr="00FD283C" w:rsidRDefault="007442BE" w:rsidP="00001A90">
      <w:pPr>
        <w:spacing w:line="260" w:lineRule="atLeast"/>
        <w:jc w:val="center"/>
        <w:rPr>
          <w:rFonts w:ascii="Trebuchet MS" w:hAnsi="Trebuchet MS"/>
          <w:b/>
          <w:bCs/>
          <w:sz w:val="48"/>
          <w:szCs w:val="48"/>
          <w:vertAlign w:val="superscript"/>
          <w:lang w:val="en-GB"/>
        </w:rPr>
      </w:pPr>
      <w:r w:rsidRPr="00FD283C">
        <w:rPr>
          <w:rFonts w:ascii="Trebuchet MS" w:hAnsi="Trebuchet MS"/>
          <w:b/>
          <w:bCs/>
          <w:sz w:val="48"/>
          <w:szCs w:val="48"/>
          <w:lang w:val="en-GB"/>
        </w:rPr>
        <w:t>Final</w:t>
      </w:r>
    </w:p>
    <w:p w:rsidR="0072475D" w:rsidRPr="00FD283C" w:rsidRDefault="0072475D" w:rsidP="00001A90">
      <w:pPr>
        <w:spacing w:line="260" w:lineRule="atLeast"/>
        <w:jc w:val="center"/>
        <w:rPr>
          <w:rFonts w:ascii="Trebuchet MS" w:hAnsi="Trebuchet MS"/>
          <w:b/>
          <w:bCs/>
          <w:sz w:val="48"/>
          <w:szCs w:val="48"/>
          <w:lang w:val="en-GB"/>
        </w:rPr>
      </w:pPr>
      <w:r w:rsidRPr="00FD283C">
        <w:rPr>
          <w:rFonts w:ascii="Trebuchet MS" w:hAnsi="Trebuchet MS"/>
          <w:b/>
          <w:bCs/>
          <w:sz w:val="48"/>
          <w:szCs w:val="48"/>
          <w:lang w:val="en-GB"/>
        </w:rPr>
        <w:t xml:space="preserve"> Ex-ante Evaluation Report</w:t>
      </w:r>
    </w:p>
    <w:p w:rsidR="00FD283C" w:rsidRPr="00FD283C" w:rsidRDefault="00FD283C" w:rsidP="00001A90">
      <w:pPr>
        <w:spacing w:line="260" w:lineRule="atLeast"/>
        <w:jc w:val="center"/>
        <w:rPr>
          <w:rFonts w:ascii="Trebuchet MS" w:hAnsi="Trebuchet MS"/>
          <w:b/>
          <w:bCs/>
          <w:sz w:val="28"/>
          <w:szCs w:val="28"/>
          <w:lang w:val="en-GB"/>
        </w:rPr>
      </w:pPr>
    </w:p>
    <w:p w:rsidR="009A0DFF" w:rsidRPr="00FD283C" w:rsidRDefault="004C69FB" w:rsidP="00001A90">
      <w:pPr>
        <w:spacing w:line="260" w:lineRule="atLeast"/>
        <w:jc w:val="center"/>
        <w:rPr>
          <w:rFonts w:ascii="Trebuchet MS" w:hAnsi="Trebuchet MS"/>
          <w:b/>
          <w:bCs/>
          <w:sz w:val="28"/>
          <w:szCs w:val="28"/>
          <w:lang w:val="en-GB"/>
        </w:rPr>
      </w:pPr>
      <w:r w:rsidRPr="00FD283C">
        <w:rPr>
          <w:rFonts w:ascii="Trebuchet MS" w:hAnsi="Trebuchet MS"/>
          <w:b/>
          <w:bCs/>
          <w:sz w:val="28"/>
          <w:szCs w:val="28"/>
          <w:lang w:val="en-GB"/>
        </w:rPr>
        <w:t>Final</w:t>
      </w:r>
      <w:r w:rsidR="009A0DFF" w:rsidRPr="00FD283C">
        <w:rPr>
          <w:rFonts w:ascii="Trebuchet MS" w:hAnsi="Trebuchet MS"/>
          <w:b/>
          <w:bCs/>
          <w:sz w:val="28"/>
          <w:szCs w:val="28"/>
          <w:lang w:val="en-GB"/>
        </w:rPr>
        <w:t xml:space="preserve"> </w:t>
      </w:r>
      <w:r w:rsidR="00865A1D" w:rsidRPr="00FD283C">
        <w:rPr>
          <w:rFonts w:ascii="Trebuchet MS" w:hAnsi="Trebuchet MS"/>
          <w:b/>
          <w:bCs/>
          <w:sz w:val="28"/>
          <w:szCs w:val="28"/>
          <w:lang w:val="en-GB"/>
        </w:rPr>
        <w:t>Version</w:t>
      </w:r>
    </w:p>
    <w:p w:rsidR="0072475D" w:rsidRPr="00FD283C" w:rsidRDefault="0072475D" w:rsidP="009C56D9">
      <w:pPr>
        <w:spacing w:line="260" w:lineRule="atLeast"/>
        <w:ind w:left="720"/>
        <w:jc w:val="center"/>
        <w:rPr>
          <w:rFonts w:ascii="Trebuchet MS" w:hAnsi="Trebuchet MS"/>
          <w:b/>
          <w:bCs/>
          <w:sz w:val="28"/>
          <w:szCs w:val="28"/>
          <w:lang w:val="en-GB"/>
        </w:rPr>
      </w:pPr>
    </w:p>
    <w:p w:rsidR="0072475D" w:rsidRPr="00FD283C" w:rsidRDefault="0072475D" w:rsidP="00001A90">
      <w:pPr>
        <w:spacing w:line="260" w:lineRule="atLeast"/>
        <w:jc w:val="center"/>
        <w:rPr>
          <w:rFonts w:ascii="Trebuchet MS" w:hAnsi="Trebuchet MS"/>
          <w:lang w:val="en-GB"/>
        </w:rPr>
      </w:pPr>
    </w:p>
    <w:p w:rsidR="0072475D" w:rsidRPr="00FD283C" w:rsidRDefault="0072475D" w:rsidP="00B15232">
      <w:pPr>
        <w:spacing w:line="260" w:lineRule="atLeast"/>
        <w:rPr>
          <w:rFonts w:ascii="Trebuchet MS" w:hAnsi="Trebuchet MS"/>
          <w:lang w:val="en-GB"/>
        </w:rPr>
      </w:pPr>
    </w:p>
    <w:p w:rsidR="0072475D" w:rsidRPr="00FD283C" w:rsidRDefault="00865A1D" w:rsidP="00A2186E">
      <w:pPr>
        <w:spacing w:line="260" w:lineRule="atLeast"/>
        <w:jc w:val="center"/>
        <w:rPr>
          <w:rFonts w:ascii="Trebuchet MS" w:hAnsi="Trebuchet MS"/>
          <w:b/>
          <w:bCs/>
          <w:sz w:val="24"/>
          <w:szCs w:val="24"/>
          <w:lang w:val="en-GB"/>
        </w:rPr>
      </w:pPr>
      <w:r w:rsidRPr="00FD283C">
        <w:rPr>
          <w:rFonts w:ascii="Trebuchet MS" w:hAnsi="Trebuchet MS"/>
          <w:b/>
          <w:bCs/>
          <w:sz w:val="24"/>
          <w:szCs w:val="24"/>
          <w:lang w:val="en-GB"/>
        </w:rPr>
        <w:t>09</w:t>
      </w:r>
      <w:r w:rsidR="0072475D" w:rsidRPr="00FD283C">
        <w:rPr>
          <w:rFonts w:ascii="Trebuchet MS" w:hAnsi="Trebuchet MS"/>
          <w:b/>
          <w:bCs/>
          <w:sz w:val="24"/>
          <w:szCs w:val="24"/>
          <w:lang w:val="en-GB"/>
        </w:rPr>
        <w:t>.0</w:t>
      </w:r>
      <w:r w:rsidRPr="00FD283C">
        <w:rPr>
          <w:rFonts w:ascii="Trebuchet MS" w:hAnsi="Trebuchet MS"/>
          <w:b/>
          <w:bCs/>
          <w:sz w:val="24"/>
          <w:szCs w:val="24"/>
          <w:lang w:val="en-GB"/>
        </w:rPr>
        <w:t>9</w:t>
      </w:r>
      <w:r w:rsidR="0072475D" w:rsidRPr="00FD283C">
        <w:rPr>
          <w:rFonts w:ascii="Trebuchet MS" w:hAnsi="Trebuchet MS"/>
          <w:b/>
          <w:bCs/>
          <w:sz w:val="24"/>
          <w:szCs w:val="24"/>
          <w:lang w:val="en-GB"/>
        </w:rPr>
        <w:t>.2014</w:t>
      </w:r>
    </w:p>
    <w:p w:rsidR="0072475D" w:rsidRPr="00FD283C" w:rsidRDefault="0072475D" w:rsidP="0010137F">
      <w:pPr>
        <w:spacing w:line="260" w:lineRule="atLeast"/>
        <w:jc w:val="center"/>
        <w:rPr>
          <w:rFonts w:ascii="Trebuchet MS" w:hAnsi="Trebuchet MS"/>
          <w:lang w:val="en-GB"/>
        </w:rPr>
      </w:pPr>
    </w:p>
    <w:p w:rsidR="0072475D" w:rsidRPr="00FD283C" w:rsidRDefault="0072475D" w:rsidP="0010137F">
      <w:pPr>
        <w:spacing w:line="260" w:lineRule="atLeast"/>
        <w:jc w:val="center"/>
        <w:rPr>
          <w:rFonts w:ascii="Trebuchet MS" w:hAnsi="Trebuchet MS"/>
          <w:lang w:val="en-GB"/>
        </w:rPr>
      </w:pPr>
    </w:p>
    <w:p w:rsidR="0072475D" w:rsidRPr="00FD283C" w:rsidRDefault="00233421" w:rsidP="0010137F">
      <w:pPr>
        <w:spacing w:line="260" w:lineRule="atLeast"/>
        <w:jc w:val="center"/>
        <w:rPr>
          <w:rFonts w:ascii="Trebuchet MS" w:hAnsi="Trebuchet MS"/>
          <w:lang w:val="en-GB"/>
        </w:rPr>
      </w:pPr>
      <w:r w:rsidRPr="00FD283C">
        <w:rPr>
          <w:rFonts w:ascii="Trebuchet MS" w:hAnsi="Trebuchet MS"/>
          <w:noProof/>
          <w:lang w:val="en-US" w:eastAsia="en-US"/>
        </w:rPr>
        <w:drawing>
          <wp:anchor distT="0" distB="0" distL="114300" distR="114300" simplePos="0" relativeHeight="251659264" behindDoc="0" locked="0" layoutInCell="1" allowOverlap="1" wp14:anchorId="63839DEC" wp14:editId="4B4E59AD">
            <wp:simplePos x="0" y="0"/>
            <wp:positionH relativeFrom="column">
              <wp:posOffset>4110355</wp:posOffset>
            </wp:positionH>
            <wp:positionV relativeFrom="paragraph">
              <wp:posOffset>225425</wp:posOffset>
            </wp:positionV>
            <wp:extent cx="1490345" cy="848360"/>
            <wp:effectExtent l="19050" t="0" r="0" b="0"/>
            <wp:wrapSquare wrapText="bothSides"/>
            <wp:docPr id="5" name="Picture 16" descr="5. Cross Border Cooperation Program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5. Cross Border Cooperation Programme.JPG"/>
                    <pic:cNvPicPr>
                      <a:picLocks noChangeAspect="1" noChangeArrowheads="1"/>
                    </pic:cNvPicPr>
                  </pic:nvPicPr>
                  <pic:blipFill>
                    <a:blip r:embed="rId13"/>
                    <a:srcRect/>
                    <a:stretch>
                      <a:fillRect/>
                    </a:stretch>
                  </pic:blipFill>
                  <pic:spPr bwMode="auto">
                    <a:xfrm>
                      <a:off x="0" y="0"/>
                      <a:ext cx="1490345" cy="848360"/>
                    </a:xfrm>
                    <a:prstGeom prst="rect">
                      <a:avLst/>
                    </a:prstGeom>
                    <a:noFill/>
                  </pic:spPr>
                </pic:pic>
              </a:graphicData>
            </a:graphic>
          </wp:anchor>
        </w:drawing>
      </w:r>
    </w:p>
    <w:p w:rsidR="0072475D" w:rsidRPr="00FD283C" w:rsidRDefault="00233421" w:rsidP="0010137F">
      <w:pPr>
        <w:spacing w:line="260" w:lineRule="atLeast"/>
        <w:jc w:val="center"/>
        <w:rPr>
          <w:rFonts w:ascii="Trebuchet MS" w:hAnsi="Trebuchet MS"/>
          <w:lang w:val="en-GB"/>
        </w:rPr>
      </w:pPr>
      <w:r w:rsidRPr="00FD283C">
        <w:rPr>
          <w:rFonts w:ascii="Trebuchet MS" w:hAnsi="Trebuchet MS"/>
          <w:noProof/>
          <w:lang w:val="en-US" w:eastAsia="en-US"/>
        </w:rPr>
        <w:drawing>
          <wp:anchor distT="0" distB="0" distL="114300" distR="114300" simplePos="0" relativeHeight="251657216" behindDoc="0" locked="0" layoutInCell="1" allowOverlap="1" wp14:anchorId="17D324C1" wp14:editId="1A35D0F7">
            <wp:simplePos x="0" y="0"/>
            <wp:positionH relativeFrom="column">
              <wp:posOffset>-635</wp:posOffset>
            </wp:positionH>
            <wp:positionV relativeFrom="paragraph">
              <wp:posOffset>12065</wp:posOffset>
            </wp:positionV>
            <wp:extent cx="1800225" cy="820420"/>
            <wp:effectExtent l="19050" t="0" r="9525"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srcRect/>
                    <a:stretch>
                      <a:fillRect/>
                    </a:stretch>
                  </pic:blipFill>
                  <pic:spPr bwMode="auto">
                    <a:xfrm>
                      <a:off x="0" y="0"/>
                      <a:ext cx="1800225" cy="820420"/>
                    </a:xfrm>
                    <a:prstGeom prst="rect">
                      <a:avLst/>
                    </a:prstGeom>
                    <a:noFill/>
                  </pic:spPr>
                </pic:pic>
              </a:graphicData>
            </a:graphic>
          </wp:anchor>
        </w:drawing>
      </w:r>
    </w:p>
    <w:p w:rsidR="0072475D" w:rsidRPr="00FD283C" w:rsidRDefault="0072475D" w:rsidP="0010137F">
      <w:pPr>
        <w:spacing w:line="260" w:lineRule="atLeast"/>
        <w:jc w:val="center"/>
        <w:rPr>
          <w:rFonts w:ascii="Trebuchet MS" w:hAnsi="Trebuchet MS"/>
          <w:lang w:val="en-GB"/>
        </w:rPr>
      </w:pPr>
    </w:p>
    <w:p w:rsidR="0072475D" w:rsidRPr="00FD283C" w:rsidRDefault="0072475D" w:rsidP="0010137F">
      <w:pPr>
        <w:pStyle w:val="Heading5"/>
        <w:numPr>
          <w:ilvl w:val="0"/>
          <w:numId w:val="0"/>
        </w:numPr>
        <w:spacing w:line="260" w:lineRule="atLeast"/>
        <w:rPr>
          <w:rFonts w:ascii="Trebuchet MS" w:hAnsi="Trebuchet MS" w:cs="Arial"/>
          <w:lang w:val="en-GB"/>
        </w:rPr>
      </w:pPr>
    </w:p>
    <w:p w:rsidR="0072475D" w:rsidRPr="00FD283C" w:rsidRDefault="00233421" w:rsidP="0010137F">
      <w:pPr>
        <w:rPr>
          <w:rStyle w:val="Strong"/>
          <w:rFonts w:ascii="Trebuchet MS" w:hAnsi="Trebuchet MS" w:cs="Arial"/>
          <w:lang w:val="en-GB"/>
        </w:rPr>
      </w:pPr>
      <w:r w:rsidRPr="00FD283C">
        <w:rPr>
          <w:rFonts w:ascii="Trebuchet MS" w:hAnsi="Trebuchet MS"/>
          <w:noProof/>
          <w:lang w:val="en-US" w:eastAsia="en-US"/>
        </w:rPr>
        <w:drawing>
          <wp:anchor distT="0" distB="0" distL="114300" distR="114300" simplePos="0" relativeHeight="251658240" behindDoc="0" locked="0" layoutInCell="1" allowOverlap="1" wp14:anchorId="1D9E46D6" wp14:editId="5C102E92">
            <wp:simplePos x="0" y="0"/>
            <wp:positionH relativeFrom="column">
              <wp:posOffset>-1363345</wp:posOffset>
            </wp:positionH>
            <wp:positionV relativeFrom="paragraph">
              <wp:posOffset>141605</wp:posOffset>
            </wp:positionV>
            <wp:extent cx="582295" cy="281305"/>
            <wp:effectExtent l="19050" t="0" r="8255" b="0"/>
            <wp:wrapNone/>
            <wp:docPr id="7" name="Picture 131" descr="oear_logo_rgb_rot_klein_freigestellt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oear_logo_rgb_rot_klein_freigestellt_300dpi"/>
                    <pic:cNvPicPr>
                      <a:picLocks noChangeAspect="1" noChangeArrowheads="1"/>
                    </pic:cNvPicPr>
                  </pic:nvPicPr>
                  <pic:blipFill>
                    <a:blip r:embed="rId15"/>
                    <a:srcRect/>
                    <a:stretch>
                      <a:fillRect/>
                    </a:stretch>
                  </pic:blipFill>
                  <pic:spPr bwMode="auto">
                    <a:xfrm>
                      <a:off x="0" y="0"/>
                      <a:ext cx="582295" cy="281305"/>
                    </a:xfrm>
                    <a:prstGeom prst="rect">
                      <a:avLst/>
                    </a:prstGeom>
                    <a:noFill/>
                  </pic:spPr>
                </pic:pic>
              </a:graphicData>
            </a:graphic>
          </wp:anchor>
        </w:drawing>
      </w:r>
    </w:p>
    <w:p w:rsidR="0072475D" w:rsidRPr="00FD283C" w:rsidRDefault="0072475D" w:rsidP="00B520DA">
      <w:pPr>
        <w:rPr>
          <w:rFonts w:ascii="Trebuchet MS" w:hAnsi="Trebuchet MS"/>
          <w:lang w:val="en-GB"/>
        </w:rPr>
        <w:sectPr w:rsidR="0072475D" w:rsidRPr="00FD283C" w:rsidSect="006E0380">
          <w:headerReference w:type="default" r:id="rId16"/>
          <w:footerReference w:type="default" r:id="rId17"/>
          <w:footerReference w:type="first" r:id="rId18"/>
          <w:pgSz w:w="11906" w:h="16838" w:code="9"/>
          <w:pgMar w:top="1134" w:right="992" w:bottom="284" w:left="1701" w:header="709" w:footer="709" w:gutter="0"/>
          <w:cols w:space="708"/>
          <w:titlePg/>
          <w:docGrid w:linePitch="360"/>
        </w:sectPr>
      </w:pPr>
    </w:p>
    <w:p w:rsidR="0072475D" w:rsidRPr="00FD283C" w:rsidRDefault="0072475D" w:rsidP="0006408C">
      <w:pPr>
        <w:rPr>
          <w:rStyle w:val="Strong"/>
          <w:rFonts w:ascii="Trebuchet MS" w:hAnsi="Trebuchet MS" w:cs="Arial"/>
          <w:lang w:val="en-GB"/>
        </w:rPr>
      </w:pPr>
      <w:bookmarkStart w:id="0" w:name="_Toc327816298"/>
      <w:bookmarkStart w:id="1" w:name="_Toc327816407"/>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06408C">
      <w:pPr>
        <w:rPr>
          <w:rStyle w:val="Strong"/>
          <w:rFonts w:ascii="Trebuchet MS" w:hAnsi="Trebuchet MS" w:cs="Arial"/>
          <w:lang w:val="en-GB"/>
        </w:rPr>
      </w:pPr>
    </w:p>
    <w:p w:rsidR="0072475D" w:rsidRPr="00FD283C" w:rsidRDefault="0072475D" w:rsidP="0093673B">
      <w:pPr>
        <w:jc w:val="both"/>
        <w:rPr>
          <w:rFonts w:ascii="Trebuchet MS" w:hAnsi="Trebuchet MS"/>
          <w:sz w:val="18"/>
          <w:szCs w:val="18"/>
          <w:lang w:val="en-GB"/>
        </w:rPr>
      </w:pPr>
      <w:r w:rsidRPr="00FD283C">
        <w:rPr>
          <w:rFonts w:ascii="Trebuchet MS" w:hAnsi="Trebuchet MS"/>
          <w:sz w:val="18"/>
          <w:szCs w:val="18"/>
          <w:lang w:val="en-GB"/>
        </w:rPr>
        <w:t>This report has been prepared by the TA team provided by the Contractor. The findings, conclusions and interpretations expressed in this document are those of the authors alone and should in no way be taken to reflect the policies or opinion of the European Commission</w:t>
      </w:r>
    </w:p>
    <w:p w:rsidR="0072475D" w:rsidRPr="00FD283C" w:rsidRDefault="0072475D" w:rsidP="00671161">
      <w:pPr>
        <w:shd w:val="clear" w:color="auto" w:fill="C6D9F1"/>
        <w:spacing w:line="260" w:lineRule="atLeast"/>
        <w:rPr>
          <w:rFonts w:ascii="Trebuchet MS" w:hAnsi="Trebuchet MS"/>
          <w:b/>
          <w:bCs/>
          <w:sz w:val="28"/>
          <w:szCs w:val="28"/>
          <w:lang w:val="en-GB"/>
        </w:rPr>
      </w:pPr>
      <w:r w:rsidRPr="00FD283C">
        <w:rPr>
          <w:rFonts w:ascii="Trebuchet MS" w:hAnsi="Trebuchet MS"/>
          <w:lang w:val="en-US"/>
        </w:rPr>
        <w:br w:type="page"/>
      </w:r>
      <w:bookmarkStart w:id="2" w:name="_Toc207148300"/>
      <w:r w:rsidRPr="00FD283C">
        <w:rPr>
          <w:rFonts w:ascii="Trebuchet MS" w:hAnsi="Trebuchet MS"/>
          <w:b/>
          <w:bCs/>
          <w:sz w:val="28"/>
          <w:szCs w:val="28"/>
          <w:lang w:val="en-GB"/>
        </w:rPr>
        <w:lastRenderedPageBreak/>
        <w:t xml:space="preserve">Project </w:t>
      </w:r>
      <w:bookmarkEnd w:id="2"/>
      <w:r w:rsidRPr="00FD283C">
        <w:rPr>
          <w:rFonts w:ascii="Trebuchet MS" w:hAnsi="Trebuchet MS"/>
          <w:b/>
          <w:bCs/>
          <w:sz w:val="28"/>
          <w:szCs w:val="28"/>
          <w:lang w:val="en-GB"/>
        </w:rPr>
        <w:t xml:space="preserve">Identification </w:t>
      </w:r>
    </w:p>
    <w:tbl>
      <w:tblPr>
        <w:tblW w:w="8790" w:type="dxa"/>
        <w:tblInd w:w="-106" w:type="dxa"/>
        <w:tblLayout w:type="fixed"/>
        <w:tblLook w:val="01E0" w:firstRow="1" w:lastRow="1" w:firstColumn="1" w:lastColumn="1" w:noHBand="0" w:noVBand="0"/>
      </w:tblPr>
      <w:tblGrid>
        <w:gridCol w:w="2250"/>
        <w:gridCol w:w="6540"/>
      </w:tblGrid>
      <w:tr w:rsidR="0072475D" w:rsidRPr="00FD283C">
        <w:trPr>
          <w:trHeight w:val="670"/>
        </w:trPr>
        <w:tc>
          <w:tcPr>
            <w:tcW w:w="2250" w:type="dxa"/>
          </w:tcPr>
          <w:p w:rsidR="0072475D" w:rsidRPr="00FD283C" w:rsidRDefault="0072475D" w:rsidP="00FF623E">
            <w:pPr>
              <w:spacing w:before="0" w:line="360" w:lineRule="auto"/>
              <w:ind w:left="106" w:right="158"/>
              <w:jc w:val="both"/>
              <w:rPr>
                <w:rFonts w:ascii="Trebuchet MS" w:eastAsia="Batang" w:hAnsi="Trebuchet MS"/>
                <w:b/>
                <w:bCs/>
                <w:sz w:val="20"/>
                <w:szCs w:val="20"/>
                <w:lang w:val="en-GB"/>
              </w:rPr>
            </w:pPr>
            <w:r w:rsidRPr="00FD283C">
              <w:rPr>
                <w:rFonts w:ascii="Trebuchet MS" w:eastAsia="Batang" w:hAnsi="Trebuchet MS"/>
                <w:b/>
                <w:bCs/>
                <w:sz w:val="20"/>
                <w:szCs w:val="20"/>
                <w:lang w:val="en-GB"/>
              </w:rPr>
              <w:t xml:space="preserve">Project title: </w:t>
            </w:r>
          </w:p>
        </w:tc>
        <w:tc>
          <w:tcPr>
            <w:tcW w:w="6540" w:type="dxa"/>
          </w:tcPr>
          <w:p w:rsidR="0072475D" w:rsidRPr="00FD283C" w:rsidRDefault="0072475D" w:rsidP="00FF623E">
            <w:pPr>
              <w:spacing w:before="0" w:line="360" w:lineRule="auto"/>
              <w:ind w:right="158"/>
              <w:jc w:val="both"/>
              <w:rPr>
                <w:rFonts w:ascii="Trebuchet MS" w:hAnsi="Trebuchet MS"/>
                <w:b/>
                <w:bCs/>
                <w:i/>
                <w:iCs/>
                <w:sz w:val="20"/>
                <w:szCs w:val="20"/>
                <w:lang w:val="en-GB"/>
              </w:rPr>
            </w:pPr>
            <w:r w:rsidRPr="00FD283C">
              <w:rPr>
                <w:rFonts w:ascii="Trebuchet MS" w:hAnsi="Trebuchet MS"/>
                <w:b/>
                <w:bCs/>
                <w:i/>
                <w:iCs/>
                <w:sz w:val="20"/>
                <w:szCs w:val="20"/>
                <w:lang w:val="en-GB"/>
              </w:rPr>
              <w:t>”Ex-ante Evaluation and SEA of 2014-2020 Romania-Bulgaria Cross Border Cooperation Programme”</w:t>
            </w:r>
          </w:p>
          <w:p w:rsidR="0072475D" w:rsidRPr="00FD283C" w:rsidRDefault="0072475D" w:rsidP="00FF623E">
            <w:pPr>
              <w:spacing w:before="0" w:line="360" w:lineRule="auto"/>
              <w:ind w:right="158"/>
              <w:jc w:val="both"/>
              <w:rPr>
                <w:rFonts w:ascii="Trebuchet MS" w:eastAsia="Batang" w:hAnsi="Trebuchet MS"/>
                <w:i/>
                <w:iCs/>
                <w:sz w:val="20"/>
                <w:szCs w:val="20"/>
                <w:lang w:val="en-GB"/>
              </w:rPr>
            </w:pPr>
          </w:p>
        </w:tc>
      </w:tr>
      <w:tr w:rsidR="0072475D" w:rsidRPr="00FD283C">
        <w:tc>
          <w:tcPr>
            <w:tcW w:w="2250" w:type="dxa"/>
          </w:tcPr>
          <w:p w:rsidR="0072475D" w:rsidRPr="00FD283C" w:rsidRDefault="0072475D" w:rsidP="00FF623E">
            <w:pPr>
              <w:pStyle w:val="BodyText"/>
              <w:spacing w:before="0" w:after="0" w:line="360" w:lineRule="auto"/>
              <w:ind w:left="106" w:right="158"/>
              <w:rPr>
                <w:rFonts w:ascii="Trebuchet MS" w:hAnsi="Trebuchet MS"/>
                <w:b/>
                <w:bCs/>
                <w:sz w:val="20"/>
                <w:szCs w:val="20"/>
                <w:lang w:val="en-GB" w:eastAsia="en-US"/>
              </w:rPr>
            </w:pPr>
            <w:r w:rsidRPr="00FD283C">
              <w:rPr>
                <w:rFonts w:ascii="Trebuchet MS" w:hAnsi="Trebuchet MS"/>
                <w:b/>
                <w:bCs/>
                <w:sz w:val="20"/>
                <w:szCs w:val="20"/>
                <w:lang w:val="en-GB" w:eastAsia="en-US"/>
              </w:rPr>
              <w:t xml:space="preserve">Contract number: </w:t>
            </w:r>
          </w:p>
        </w:tc>
        <w:tc>
          <w:tcPr>
            <w:tcW w:w="6540" w:type="dxa"/>
          </w:tcPr>
          <w:p w:rsidR="0072475D" w:rsidRPr="00FD283C" w:rsidRDefault="0072475D" w:rsidP="00FF623E">
            <w:pPr>
              <w:pStyle w:val="BodyText"/>
              <w:spacing w:before="0" w:after="0" w:line="360" w:lineRule="auto"/>
              <w:ind w:right="158"/>
              <w:rPr>
                <w:rFonts w:ascii="Trebuchet MS" w:hAnsi="Trebuchet MS"/>
                <w:sz w:val="20"/>
                <w:szCs w:val="20"/>
                <w:lang w:val="en-GB"/>
              </w:rPr>
            </w:pPr>
            <w:r w:rsidRPr="00FD283C">
              <w:rPr>
                <w:rFonts w:ascii="Trebuchet MS" w:hAnsi="Trebuchet MS"/>
                <w:sz w:val="20"/>
                <w:szCs w:val="20"/>
                <w:lang w:val="en-GB"/>
              </w:rPr>
              <w:t>11716/19.09.2013</w:t>
            </w:r>
          </w:p>
          <w:p w:rsidR="0072475D" w:rsidRPr="00FD283C" w:rsidRDefault="0072475D" w:rsidP="00FF623E">
            <w:pPr>
              <w:pStyle w:val="BodyText"/>
              <w:spacing w:before="0" w:after="0" w:line="360" w:lineRule="auto"/>
              <w:ind w:right="158"/>
              <w:rPr>
                <w:rFonts w:ascii="Trebuchet MS" w:hAnsi="Trebuchet MS"/>
                <w:sz w:val="20"/>
                <w:szCs w:val="20"/>
                <w:lang w:val="en-GB" w:eastAsia="en-US"/>
              </w:rPr>
            </w:pPr>
          </w:p>
        </w:tc>
      </w:tr>
      <w:tr w:rsidR="0072475D" w:rsidRPr="00FD283C">
        <w:tc>
          <w:tcPr>
            <w:tcW w:w="2250" w:type="dxa"/>
          </w:tcPr>
          <w:p w:rsidR="0072475D" w:rsidRPr="00FD283C" w:rsidRDefault="0072475D" w:rsidP="00FF623E">
            <w:pPr>
              <w:spacing w:before="0" w:line="360" w:lineRule="auto"/>
              <w:ind w:left="106" w:right="160"/>
              <w:jc w:val="both"/>
              <w:rPr>
                <w:rFonts w:ascii="Trebuchet MS" w:eastAsia="Batang" w:hAnsi="Trebuchet MS"/>
                <w:sz w:val="20"/>
                <w:szCs w:val="20"/>
                <w:lang w:val="en-GB"/>
              </w:rPr>
            </w:pPr>
            <w:r w:rsidRPr="00FD283C">
              <w:rPr>
                <w:rFonts w:ascii="Trebuchet MS" w:eastAsia="Batang" w:hAnsi="Trebuchet MS"/>
                <w:b/>
                <w:bCs/>
                <w:sz w:val="20"/>
                <w:szCs w:val="20"/>
                <w:lang w:val="en-GB"/>
              </w:rPr>
              <w:t xml:space="preserve">Contracting Authority: </w:t>
            </w:r>
          </w:p>
        </w:tc>
        <w:tc>
          <w:tcPr>
            <w:tcW w:w="6540" w:type="dxa"/>
          </w:tcPr>
          <w:p w:rsidR="0072475D" w:rsidRPr="00FD283C" w:rsidRDefault="0072475D" w:rsidP="00FF623E">
            <w:pPr>
              <w:spacing w:before="0"/>
              <w:ind w:right="158"/>
              <w:jc w:val="both"/>
              <w:rPr>
                <w:rFonts w:ascii="Trebuchet MS" w:eastAsia="Batang" w:hAnsi="Trebuchet MS"/>
                <w:b/>
                <w:bCs/>
                <w:sz w:val="20"/>
                <w:szCs w:val="20"/>
                <w:lang w:val="en-GB"/>
              </w:rPr>
            </w:pPr>
            <w:r w:rsidRPr="00FD283C">
              <w:rPr>
                <w:rFonts w:ascii="Trebuchet MS" w:eastAsia="Batang" w:hAnsi="Trebuchet MS"/>
                <w:b/>
                <w:bCs/>
                <w:sz w:val="20"/>
                <w:szCs w:val="20"/>
                <w:lang w:val="en-GB"/>
              </w:rPr>
              <w:t xml:space="preserve">Cross Border Cooperation Regional Office </w:t>
            </w:r>
            <w:proofErr w:type="spellStart"/>
            <w:r w:rsidRPr="00FD283C">
              <w:rPr>
                <w:rFonts w:ascii="Trebuchet MS" w:eastAsia="Batang" w:hAnsi="Trebuchet MS"/>
                <w:b/>
                <w:bCs/>
                <w:sz w:val="20"/>
                <w:szCs w:val="20"/>
                <w:lang w:val="en-GB"/>
              </w:rPr>
              <w:t>Călărași</w:t>
            </w:r>
            <w:proofErr w:type="spellEnd"/>
            <w:r w:rsidRPr="00FD283C">
              <w:rPr>
                <w:rFonts w:ascii="Trebuchet MS" w:eastAsia="Batang" w:hAnsi="Trebuchet MS"/>
                <w:b/>
                <w:bCs/>
                <w:sz w:val="20"/>
                <w:szCs w:val="20"/>
                <w:lang w:val="en-GB"/>
              </w:rPr>
              <w:t xml:space="preserve"> for Romania-Bulgaria Border </w:t>
            </w:r>
          </w:p>
          <w:p w:rsidR="0072475D" w:rsidRPr="00FD283C" w:rsidRDefault="0072475D" w:rsidP="00FF623E">
            <w:pPr>
              <w:spacing w:before="0"/>
              <w:ind w:right="158"/>
              <w:jc w:val="both"/>
              <w:rPr>
                <w:rFonts w:ascii="Trebuchet MS" w:eastAsia="Batang" w:hAnsi="Trebuchet MS"/>
                <w:sz w:val="20"/>
                <w:szCs w:val="20"/>
                <w:lang w:val="en-GB"/>
              </w:rPr>
            </w:pPr>
            <w:proofErr w:type="spellStart"/>
            <w:r w:rsidRPr="00FD283C">
              <w:rPr>
                <w:rFonts w:ascii="Trebuchet MS" w:eastAsia="Batang" w:hAnsi="Trebuchet MS"/>
                <w:sz w:val="20"/>
                <w:szCs w:val="20"/>
                <w:lang w:val="en-GB"/>
              </w:rPr>
              <w:t>Chiciu</w:t>
            </w:r>
            <w:proofErr w:type="spellEnd"/>
            <w:r w:rsidRPr="00FD283C">
              <w:rPr>
                <w:rFonts w:ascii="Trebuchet MS" w:eastAsia="Batang" w:hAnsi="Trebuchet MS"/>
                <w:sz w:val="20"/>
                <w:szCs w:val="20"/>
                <w:lang w:val="en-GB"/>
              </w:rPr>
              <w:t xml:space="preserve"> area, part of the main building representing the Passengers and Goods Transport public Service headquarter at CBCP </w:t>
            </w:r>
            <w:proofErr w:type="spellStart"/>
            <w:r w:rsidRPr="00FD283C">
              <w:rPr>
                <w:rFonts w:ascii="Trebuchet MS" w:eastAsia="Batang" w:hAnsi="Trebuchet MS"/>
                <w:sz w:val="20"/>
                <w:szCs w:val="20"/>
                <w:lang w:val="en-GB"/>
              </w:rPr>
              <w:t>Călărași</w:t>
            </w:r>
            <w:proofErr w:type="spellEnd"/>
            <w:r w:rsidRPr="00FD283C">
              <w:rPr>
                <w:rFonts w:ascii="Trebuchet MS" w:eastAsia="Batang" w:hAnsi="Trebuchet MS"/>
                <w:sz w:val="20"/>
                <w:szCs w:val="20"/>
                <w:lang w:val="en-GB"/>
              </w:rPr>
              <w:t xml:space="preserve"> (Romania) – </w:t>
            </w:r>
            <w:proofErr w:type="spellStart"/>
            <w:r w:rsidRPr="00FD283C">
              <w:rPr>
                <w:rFonts w:ascii="Trebuchet MS" w:eastAsia="Batang" w:hAnsi="Trebuchet MS"/>
                <w:sz w:val="20"/>
                <w:szCs w:val="20"/>
                <w:lang w:val="en-GB"/>
              </w:rPr>
              <w:t>Silistra</w:t>
            </w:r>
            <w:proofErr w:type="spellEnd"/>
            <w:r w:rsidRPr="00FD283C">
              <w:rPr>
                <w:rFonts w:ascii="Trebuchet MS" w:eastAsia="Batang" w:hAnsi="Trebuchet MS"/>
                <w:sz w:val="20"/>
                <w:szCs w:val="20"/>
                <w:lang w:val="en-GB"/>
              </w:rPr>
              <w:t xml:space="preserve"> (Bulgaria), </w:t>
            </w:r>
            <w:proofErr w:type="spellStart"/>
            <w:r w:rsidRPr="00FD283C">
              <w:rPr>
                <w:rFonts w:ascii="Trebuchet MS" w:eastAsia="Batang" w:hAnsi="Trebuchet MS"/>
                <w:sz w:val="20"/>
                <w:szCs w:val="20"/>
                <w:lang w:val="en-GB"/>
              </w:rPr>
              <w:t>Călărași</w:t>
            </w:r>
            <w:proofErr w:type="spellEnd"/>
            <w:r w:rsidRPr="00FD283C">
              <w:rPr>
                <w:rFonts w:ascii="Trebuchet MS" w:eastAsia="Batang" w:hAnsi="Trebuchet MS"/>
                <w:sz w:val="20"/>
                <w:szCs w:val="20"/>
                <w:lang w:val="en-GB"/>
              </w:rPr>
              <w:t xml:space="preserve"> County</w:t>
            </w:r>
          </w:p>
          <w:p w:rsidR="0072475D" w:rsidRPr="00FD283C" w:rsidRDefault="0072475D" w:rsidP="00FF623E">
            <w:pPr>
              <w:spacing w:before="0"/>
              <w:ind w:right="158"/>
              <w:jc w:val="both"/>
              <w:rPr>
                <w:rFonts w:ascii="Trebuchet MS" w:eastAsia="Batang" w:hAnsi="Trebuchet MS"/>
                <w:sz w:val="20"/>
                <w:szCs w:val="20"/>
                <w:lang w:val="en-GB"/>
              </w:rPr>
            </w:pPr>
            <w:r w:rsidRPr="00FD283C">
              <w:rPr>
                <w:rFonts w:ascii="Trebuchet MS" w:eastAsia="Batang" w:hAnsi="Trebuchet MS"/>
                <w:sz w:val="20"/>
                <w:szCs w:val="20"/>
                <w:lang w:val="en-GB"/>
              </w:rPr>
              <w:t>Tel. + 40 242 313 091, Fax: + 40 242 231 3092</w:t>
            </w:r>
          </w:p>
          <w:p w:rsidR="0072475D" w:rsidRPr="00FD283C" w:rsidRDefault="00FD283C" w:rsidP="00FF623E">
            <w:pPr>
              <w:spacing w:before="0"/>
              <w:ind w:right="158"/>
              <w:jc w:val="both"/>
              <w:rPr>
                <w:rFonts w:ascii="Trebuchet MS" w:eastAsia="Batang" w:hAnsi="Trebuchet MS"/>
                <w:sz w:val="20"/>
                <w:szCs w:val="20"/>
                <w:lang w:val="en-GB"/>
              </w:rPr>
            </w:pPr>
            <w:hyperlink r:id="rId19" w:history="1">
              <w:r w:rsidR="0072475D" w:rsidRPr="00FD283C">
                <w:rPr>
                  <w:rStyle w:val="Hyperlink"/>
                  <w:rFonts w:ascii="Trebuchet MS" w:eastAsia="Batang" w:hAnsi="Trebuchet MS" w:cs="Arial"/>
                  <w:sz w:val="20"/>
                  <w:szCs w:val="20"/>
                  <w:lang w:val="en-GB"/>
                </w:rPr>
                <w:t>www.calarasicbc.ro</w:t>
              </w:r>
            </w:hyperlink>
            <w:r w:rsidR="0072475D" w:rsidRPr="00FD283C">
              <w:rPr>
                <w:rFonts w:ascii="Trebuchet MS" w:eastAsia="Batang" w:hAnsi="Trebuchet MS"/>
                <w:sz w:val="20"/>
                <w:szCs w:val="20"/>
                <w:lang w:val="en-GB"/>
              </w:rPr>
              <w:t>/www.cbcromaniabulgaria.eu</w:t>
            </w:r>
          </w:p>
        </w:tc>
      </w:tr>
      <w:tr w:rsidR="0072475D" w:rsidRPr="00FD283C">
        <w:trPr>
          <w:trHeight w:val="1210"/>
        </w:trPr>
        <w:tc>
          <w:tcPr>
            <w:tcW w:w="2250" w:type="dxa"/>
          </w:tcPr>
          <w:p w:rsidR="0072475D" w:rsidRPr="00FD283C" w:rsidRDefault="0072475D" w:rsidP="00FF623E">
            <w:pPr>
              <w:spacing w:before="0" w:line="360" w:lineRule="auto"/>
              <w:ind w:left="106" w:right="160"/>
              <w:jc w:val="both"/>
              <w:rPr>
                <w:rFonts w:ascii="Trebuchet MS" w:eastAsia="Batang" w:hAnsi="Trebuchet MS"/>
                <w:b/>
                <w:bCs/>
                <w:sz w:val="20"/>
                <w:szCs w:val="20"/>
                <w:lang w:val="en-GB"/>
              </w:rPr>
            </w:pPr>
          </w:p>
          <w:p w:rsidR="0072475D" w:rsidRPr="00FD283C" w:rsidRDefault="0072475D" w:rsidP="00FF623E">
            <w:pPr>
              <w:spacing w:before="0" w:line="360" w:lineRule="auto"/>
              <w:ind w:left="106" w:right="160"/>
              <w:jc w:val="both"/>
              <w:rPr>
                <w:rFonts w:ascii="Trebuchet MS" w:eastAsia="Batang" w:hAnsi="Trebuchet MS"/>
                <w:b/>
                <w:bCs/>
                <w:sz w:val="20"/>
                <w:szCs w:val="20"/>
                <w:lang w:val="en-GB"/>
              </w:rPr>
            </w:pPr>
            <w:r w:rsidRPr="00FD283C">
              <w:rPr>
                <w:rFonts w:ascii="Trebuchet MS" w:eastAsia="Batang" w:hAnsi="Trebuchet MS"/>
                <w:b/>
                <w:bCs/>
                <w:sz w:val="20"/>
                <w:szCs w:val="20"/>
                <w:lang w:val="en-GB"/>
              </w:rPr>
              <w:t>Contact person:</w:t>
            </w:r>
          </w:p>
        </w:tc>
        <w:tc>
          <w:tcPr>
            <w:tcW w:w="6540" w:type="dxa"/>
          </w:tcPr>
          <w:p w:rsidR="0072475D" w:rsidRPr="00FD283C" w:rsidRDefault="0072475D" w:rsidP="00FF623E">
            <w:pPr>
              <w:spacing w:before="0" w:line="360" w:lineRule="auto"/>
              <w:ind w:right="160"/>
              <w:jc w:val="both"/>
              <w:rPr>
                <w:rFonts w:ascii="Trebuchet MS" w:eastAsia="Batang" w:hAnsi="Trebuchet MS"/>
                <w:b/>
                <w:bCs/>
                <w:sz w:val="20"/>
                <w:szCs w:val="20"/>
                <w:lang w:val="en-GB"/>
              </w:rPr>
            </w:pPr>
          </w:p>
          <w:p w:rsidR="0072475D" w:rsidRPr="00FD283C" w:rsidRDefault="0072475D" w:rsidP="00FF623E">
            <w:pPr>
              <w:spacing w:before="0"/>
              <w:ind w:right="158"/>
              <w:jc w:val="both"/>
              <w:rPr>
                <w:rFonts w:ascii="Trebuchet MS" w:eastAsia="Batang" w:hAnsi="Trebuchet MS"/>
                <w:sz w:val="20"/>
                <w:szCs w:val="20"/>
                <w:lang w:val="en-GB"/>
              </w:rPr>
            </w:pPr>
            <w:r w:rsidRPr="00FD283C">
              <w:rPr>
                <w:rFonts w:ascii="Trebuchet MS" w:eastAsia="Batang" w:hAnsi="Trebuchet MS"/>
                <w:b/>
                <w:bCs/>
                <w:sz w:val="20"/>
                <w:szCs w:val="20"/>
                <w:lang w:val="en-GB"/>
              </w:rPr>
              <w:t>Nicoleta MINCU</w:t>
            </w:r>
            <w:r w:rsidRPr="00FD283C">
              <w:rPr>
                <w:rFonts w:ascii="Trebuchet MS" w:eastAsia="Batang" w:hAnsi="Trebuchet MS"/>
                <w:sz w:val="20"/>
                <w:szCs w:val="20"/>
                <w:lang w:val="en-GB"/>
              </w:rPr>
              <w:t xml:space="preserve"> – Executive Director</w:t>
            </w:r>
          </w:p>
          <w:p w:rsidR="0072475D" w:rsidRPr="00FD283C" w:rsidRDefault="0072475D" w:rsidP="00FF623E">
            <w:pPr>
              <w:spacing w:before="0"/>
              <w:ind w:right="158"/>
              <w:jc w:val="both"/>
              <w:rPr>
                <w:rFonts w:ascii="Trebuchet MS" w:eastAsia="Batang" w:hAnsi="Trebuchet MS"/>
                <w:sz w:val="20"/>
                <w:szCs w:val="20"/>
                <w:lang w:val="en-GB"/>
              </w:rPr>
            </w:pPr>
            <w:r w:rsidRPr="00FD283C">
              <w:rPr>
                <w:rFonts w:ascii="Trebuchet MS" w:eastAsia="Batang" w:hAnsi="Trebuchet MS"/>
                <w:b/>
                <w:bCs/>
                <w:sz w:val="20"/>
                <w:szCs w:val="20"/>
                <w:lang w:val="en-GB"/>
              </w:rPr>
              <w:t xml:space="preserve">Bogdan MUȘAT – </w:t>
            </w:r>
            <w:r w:rsidRPr="00FD283C">
              <w:rPr>
                <w:rFonts w:ascii="Trebuchet MS" w:eastAsia="Batang" w:hAnsi="Trebuchet MS"/>
                <w:sz w:val="20"/>
                <w:szCs w:val="20"/>
                <w:lang w:val="en-GB"/>
              </w:rPr>
              <w:t xml:space="preserve">Head of Joint Technical Secretariat for Romania-Bulgaria Cross-Border Cooperation Programme 2007-2013 </w:t>
            </w:r>
          </w:p>
          <w:p w:rsidR="0072475D" w:rsidRPr="00FD283C" w:rsidRDefault="0072475D" w:rsidP="00FF623E">
            <w:pPr>
              <w:spacing w:before="0" w:line="360" w:lineRule="auto"/>
              <w:ind w:right="160"/>
              <w:jc w:val="both"/>
              <w:rPr>
                <w:rFonts w:ascii="Trebuchet MS" w:eastAsia="Batang" w:hAnsi="Trebuchet MS"/>
                <w:sz w:val="20"/>
                <w:szCs w:val="20"/>
                <w:lang w:val="en-GB"/>
              </w:rPr>
            </w:pPr>
          </w:p>
        </w:tc>
      </w:tr>
      <w:tr w:rsidR="0072475D" w:rsidRPr="00FD283C">
        <w:tc>
          <w:tcPr>
            <w:tcW w:w="2250" w:type="dxa"/>
          </w:tcPr>
          <w:p w:rsidR="0072475D" w:rsidRPr="00FD283C" w:rsidRDefault="0072475D" w:rsidP="00FF623E">
            <w:pPr>
              <w:spacing w:before="0"/>
              <w:ind w:left="106" w:right="158"/>
              <w:jc w:val="both"/>
              <w:rPr>
                <w:rFonts w:ascii="Trebuchet MS" w:eastAsia="Batang" w:hAnsi="Trebuchet MS"/>
                <w:b/>
                <w:bCs/>
                <w:sz w:val="20"/>
                <w:szCs w:val="20"/>
                <w:lang w:val="en-GB"/>
              </w:rPr>
            </w:pPr>
            <w:r w:rsidRPr="00FD283C">
              <w:rPr>
                <w:rFonts w:ascii="Trebuchet MS" w:eastAsia="Batang" w:hAnsi="Trebuchet MS"/>
                <w:b/>
                <w:bCs/>
                <w:sz w:val="20"/>
                <w:szCs w:val="20"/>
                <w:lang w:val="en-GB"/>
              </w:rPr>
              <w:t>Implementing Authority:</w:t>
            </w:r>
          </w:p>
          <w:p w:rsidR="0072475D" w:rsidRPr="00FD283C" w:rsidRDefault="0072475D" w:rsidP="00FF623E">
            <w:pPr>
              <w:spacing w:before="0"/>
              <w:ind w:left="106" w:right="158"/>
              <w:jc w:val="both"/>
              <w:rPr>
                <w:rFonts w:ascii="Trebuchet MS" w:eastAsia="Batang" w:hAnsi="Trebuchet MS"/>
                <w:b/>
                <w:bCs/>
                <w:sz w:val="20"/>
                <w:szCs w:val="20"/>
                <w:lang w:val="en-GB"/>
              </w:rPr>
            </w:pPr>
          </w:p>
          <w:p w:rsidR="0072475D" w:rsidRPr="00FD283C" w:rsidRDefault="0072475D" w:rsidP="00FF623E">
            <w:pPr>
              <w:spacing w:before="0"/>
              <w:ind w:left="106" w:right="158"/>
              <w:jc w:val="both"/>
              <w:rPr>
                <w:rFonts w:ascii="Trebuchet MS" w:eastAsia="Batang" w:hAnsi="Trebuchet MS"/>
                <w:b/>
                <w:bCs/>
                <w:sz w:val="20"/>
                <w:szCs w:val="20"/>
                <w:lang w:val="en-GB"/>
              </w:rPr>
            </w:pPr>
          </w:p>
          <w:p w:rsidR="0072475D" w:rsidRPr="00FD283C" w:rsidRDefault="0072475D" w:rsidP="00FF623E">
            <w:pPr>
              <w:spacing w:before="0"/>
              <w:ind w:left="106" w:right="158"/>
              <w:jc w:val="both"/>
              <w:rPr>
                <w:rFonts w:ascii="Trebuchet MS" w:eastAsia="Batang" w:hAnsi="Trebuchet MS"/>
                <w:b/>
                <w:bCs/>
                <w:sz w:val="20"/>
                <w:szCs w:val="20"/>
                <w:lang w:val="en-GB"/>
              </w:rPr>
            </w:pPr>
          </w:p>
          <w:p w:rsidR="0072475D" w:rsidRPr="00FD283C" w:rsidRDefault="0072475D" w:rsidP="00FF623E">
            <w:pPr>
              <w:spacing w:before="0"/>
              <w:ind w:left="106" w:right="158"/>
              <w:jc w:val="both"/>
              <w:rPr>
                <w:rFonts w:ascii="Trebuchet MS" w:eastAsia="Batang" w:hAnsi="Trebuchet MS"/>
                <w:b/>
                <w:bCs/>
                <w:sz w:val="20"/>
                <w:szCs w:val="20"/>
                <w:lang w:val="en-GB"/>
              </w:rPr>
            </w:pPr>
          </w:p>
          <w:p w:rsidR="0072475D" w:rsidRPr="00FD283C" w:rsidRDefault="0072475D" w:rsidP="00FF623E">
            <w:pPr>
              <w:spacing w:before="0"/>
              <w:ind w:left="106" w:right="158"/>
              <w:jc w:val="both"/>
              <w:rPr>
                <w:rFonts w:ascii="Trebuchet MS" w:eastAsia="Batang" w:hAnsi="Trebuchet MS"/>
                <w:b/>
                <w:bCs/>
                <w:sz w:val="20"/>
                <w:szCs w:val="20"/>
                <w:lang w:val="en-GB"/>
              </w:rPr>
            </w:pPr>
          </w:p>
          <w:p w:rsidR="0072475D" w:rsidRPr="00FD283C" w:rsidRDefault="0072475D" w:rsidP="00FF623E">
            <w:pPr>
              <w:spacing w:before="0"/>
              <w:ind w:left="106" w:right="158"/>
              <w:jc w:val="both"/>
              <w:rPr>
                <w:rFonts w:ascii="Trebuchet MS" w:eastAsia="Batang" w:hAnsi="Trebuchet MS"/>
                <w:b/>
                <w:bCs/>
                <w:sz w:val="20"/>
                <w:szCs w:val="20"/>
                <w:lang w:val="en-GB"/>
              </w:rPr>
            </w:pPr>
            <w:r w:rsidRPr="00FD283C">
              <w:rPr>
                <w:rFonts w:ascii="Trebuchet MS" w:eastAsia="Batang" w:hAnsi="Trebuchet MS"/>
                <w:b/>
                <w:bCs/>
                <w:sz w:val="20"/>
                <w:szCs w:val="20"/>
                <w:lang w:val="en-GB"/>
              </w:rPr>
              <w:t>Contact person:</w:t>
            </w:r>
          </w:p>
          <w:p w:rsidR="0072475D" w:rsidRPr="00FD283C" w:rsidRDefault="0072475D" w:rsidP="00FF623E">
            <w:pPr>
              <w:spacing w:before="0"/>
              <w:ind w:left="106" w:right="158"/>
              <w:jc w:val="both"/>
              <w:rPr>
                <w:rFonts w:ascii="Trebuchet MS" w:eastAsia="Batang" w:hAnsi="Trebuchet MS"/>
                <w:b/>
                <w:bCs/>
                <w:sz w:val="20"/>
                <w:szCs w:val="20"/>
                <w:lang w:val="en-GB"/>
              </w:rPr>
            </w:pPr>
          </w:p>
          <w:p w:rsidR="0072475D" w:rsidRPr="00FD283C" w:rsidRDefault="0072475D" w:rsidP="00FF623E">
            <w:pPr>
              <w:spacing w:before="0"/>
              <w:ind w:left="106" w:right="158"/>
              <w:jc w:val="both"/>
              <w:rPr>
                <w:rFonts w:ascii="Trebuchet MS" w:eastAsia="Batang" w:hAnsi="Trebuchet MS"/>
                <w:b/>
                <w:bCs/>
                <w:sz w:val="20"/>
                <w:szCs w:val="20"/>
                <w:lang w:val="en-GB"/>
              </w:rPr>
            </w:pPr>
          </w:p>
          <w:p w:rsidR="0072475D" w:rsidRPr="00FD283C" w:rsidRDefault="0072475D" w:rsidP="00FF623E">
            <w:pPr>
              <w:spacing w:before="0"/>
              <w:ind w:left="106" w:right="158"/>
              <w:jc w:val="both"/>
              <w:rPr>
                <w:rFonts w:ascii="Trebuchet MS" w:eastAsia="Batang" w:hAnsi="Trebuchet MS"/>
                <w:b/>
                <w:bCs/>
                <w:sz w:val="20"/>
                <w:szCs w:val="20"/>
                <w:lang w:val="en-GB"/>
              </w:rPr>
            </w:pPr>
            <w:r w:rsidRPr="00FD283C">
              <w:rPr>
                <w:rFonts w:ascii="Trebuchet MS" w:eastAsia="Batang" w:hAnsi="Trebuchet MS"/>
                <w:b/>
                <w:bCs/>
                <w:sz w:val="20"/>
                <w:szCs w:val="20"/>
                <w:lang w:val="en-GB"/>
              </w:rPr>
              <w:t>Contract signature date:</w:t>
            </w:r>
          </w:p>
        </w:tc>
        <w:tc>
          <w:tcPr>
            <w:tcW w:w="6540" w:type="dxa"/>
          </w:tcPr>
          <w:p w:rsidR="0072475D" w:rsidRPr="00FD283C" w:rsidRDefault="0072475D" w:rsidP="00FF623E">
            <w:pPr>
              <w:spacing w:before="0"/>
              <w:ind w:right="158"/>
              <w:jc w:val="both"/>
              <w:rPr>
                <w:rFonts w:ascii="Trebuchet MS" w:eastAsia="Batang" w:hAnsi="Trebuchet MS"/>
                <w:sz w:val="20"/>
                <w:szCs w:val="20"/>
                <w:lang w:val="en-GB"/>
              </w:rPr>
            </w:pPr>
            <w:r w:rsidRPr="00FD283C">
              <w:rPr>
                <w:rFonts w:ascii="Trebuchet MS" w:eastAsia="Batang" w:hAnsi="Trebuchet MS"/>
                <w:b/>
                <w:bCs/>
                <w:sz w:val="20"/>
                <w:szCs w:val="20"/>
                <w:lang w:val="en-GB"/>
              </w:rPr>
              <w:t>Ministry of Regional Development and Public Administration (MDRAP)</w:t>
            </w:r>
            <w:r w:rsidRPr="00FD283C">
              <w:rPr>
                <w:rFonts w:ascii="Trebuchet MS" w:eastAsia="Batang" w:hAnsi="Trebuchet MS"/>
                <w:sz w:val="20"/>
                <w:szCs w:val="20"/>
                <w:lang w:val="en-GB"/>
              </w:rPr>
              <w:t xml:space="preserve"> – </w:t>
            </w:r>
            <w:r w:rsidRPr="00FD283C">
              <w:rPr>
                <w:rFonts w:ascii="Trebuchet MS" w:eastAsia="Batang" w:hAnsi="Trebuchet MS"/>
                <w:b/>
                <w:bCs/>
                <w:sz w:val="20"/>
                <w:szCs w:val="20"/>
                <w:lang w:val="en-GB"/>
              </w:rPr>
              <w:t>Managing Authority for the Romania-Bulgaria Cross-Border Cooperation Programme 2007-2013</w:t>
            </w:r>
            <w:r w:rsidRPr="00FD283C">
              <w:rPr>
                <w:rFonts w:ascii="Trebuchet MS" w:eastAsia="Batang" w:hAnsi="Trebuchet MS"/>
                <w:sz w:val="20"/>
                <w:szCs w:val="20"/>
                <w:lang w:val="en-GB"/>
              </w:rPr>
              <w:t xml:space="preserve"> </w:t>
            </w:r>
          </w:p>
          <w:p w:rsidR="0072475D" w:rsidRPr="00FD283C" w:rsidRDefault="0072475D" w:rsidP="00FF623E">
            <w:pPr>
              <w:spacing w:before="0"/>
              <w:ind w:right="158"/>
              <w:jc w:val="both"/>
              <w:rPr>
                <w:rFonts w:ascii="Trebuchet MS" w:eastAsia="Batang" w:hAnsi="Trebuchet MS"/>
                <w:sz w:val="20"/>
                <w:szCs w:val="20"/>
                <w:lang w:val="en-GB"/>
              </w:rPr>
            </w:pPr>
            <w:proofErr w:type="spellStart"/>
            <w:r w:rsidRPr="00FD283C">
              <w:rPr>
                <w:rFonts w:ascii="Trebuchet MS" w:eastAsia="Batang" w:hAnsi="Trebuchet MS"/>
                <w:sz w:val="20"/>
                <w:szCs w:val="20"/>
                <w:lang w:val="en-GB"/>
              </w:rPr>
              <w:t>Apolodor</w:t>
            </w:r>
            <w:proofErr w:type="spellEnd"/>
            <w:r w:rsidRPr="00FD283C">
              <w:rPr>
                <w:rFonts w:ascii="Trebuchet MS" w:eastAsia="Batang" w:hAnsi="Trebuchet MS"/>
                <w:sz w:val="20"/>
                <w:szCs w:val="20"/>
                <w:lang w:val="en-GB"/>
              </w:rPr>
              <w:t xml:space="preserve"> street, </w:t>
            </w:r>
            <w:proofErr w:type="spellStart"/>
            <w:r w:rsidRPr="00FD283C">
              <w:rPr>
                <w:rFonts w:ascii="Trebuchet MS" w:eastAsia="Batang" w:hAnsi="Trebuchet MS"/>
                <w:sz w:val="20"/>
                <w:szCs w:val="20"/>
                <w:lang w:val="en-GB"/>
              </w:rPr>
              <w:t>București</w:t>
            </w:r>
            <w:proofErr w:type="spellEnd"/>
            <w:r w:rsidRPr="00FD283C">
              <w:rPr>
                <w:rFonts w:ascii="Trebuchet MS" w:eastAsia="Batang" w:hAnsi="Trebuchet MS"/>
                <w:sz w:val="20"/>
                <w:szCs w:val="20"/>
                <w:lang w:val="en-GB"/>
              </w:rPr>
              <w:t xml:space="preserve"> </w:t>
            </w:r>
          </w:p>
          <w:p w:rsidR="0072475D" w:rsidRPr="00FD283C" w:rsidRDefault="0072475D" w:rsidP="00FF623E">
            <w:pPr>
              <w:spacing w:before="0"/>
              <w:ind w:right="158"/>
              <w:jc w:val="both"/>
              <w:rPr>
                <w:rFonts w:ascii="Trebuchet MS" w:eastAsia="Batang" w:hAnsi="Trebuchet MS"/>
                <w:sz w:val="20"/>
                <w:szCs w:val="20"/>
                <w:lang w:val="en-GB"/>
              </w:rPr>
            </w:pPr>
            <w:r w:rsidRPr="00FD283C">
              <w:rPr>
                <w:rFonts w:ascii="Trebuchet MS" w:eastAsia="Batang" w:hAnsi="Trebuchet MS"/>
                <w:sz w:val="20"/>
                <w:szCs w:val="20"/>
                <w:lang w:val="en-GB"/>
              </w:rPr>
              <w:t>Tel: 0040 372 111 339; Fax: 004 0372 111 456</w:t>
            </w:r>
          </w:p>
          <w:p w:rsidR="0072475D" w:rsidRPr="00FD283C" w:rsidRDefault="00FD283C" w:rsidP="00FF623E">
            <w:pPr>
              <w:spacing w:before="0"/>
              <w:ind w:right="158"/>
              <w:jc w:val="both"/>
              <w:rPr>
                <w:rFonts w:ascii="Trebuchet MS" w:eastAsia="Batang" w:hAnsi="Trebuchet MS"/>
                <w:sz w:val="20"/>
                <w:szCs w:val="20"/>
                <w:lang w:val="en-GB"/>
              </w:rPr>
            </w:pPr>
            <w:hyperlink r:id="rId20" w:tgtFrame="_blank" w:history="1">
              <w:r w:rsidR="0072475D" w:rsidRPr="00FD283C">
                <w:rPr>
                  <w:rFonts w:ascii="Trebuchet MS" w:eastAsia="Batang" w:hAnsi="Trebuchet MS"/>
                  <w:sz w:val="20"/>
                  <w:szCs w:val="20"/>
                  <w:lang w:val="en-GB"/>
                </w:rPr>
                <w:t>www.cbcromaniabulgaria.eu</w:t>
              </w:r>
            </w:hyperlink>
          </w:p>
          <w:p w:rsidR="0072475D" w:rsidRPr="00FD283C" w:rsidRDefault="0072475D" w:rsidP="00FF623E">
            <w:pPr>
              <w:spacing w:before="0"/>
              <w:ind w:right="158"/>
              <w:jc w:val="both"/>
              <w:rPr>
                <w:rFonts w:ascii="Trebuchet MS" w:eastAsia="Batang" w:hAnsi="Trebuchet MS"/>
                <w:sz w:val="20"/>
                <w:szCs w:val="20"/>
                <w:lang w:val="en-GB"/>
              </w:rPr>
            </w:pPr>
          </w:p>
          <w:p w:rsidR="0072475D" w:rsidRPr="00FD283C" w:rsidRDefault="0072475D" w:rsidP="00FF623E">
            <w:pPr>
              <w:spacing w:before="0"/>
              <w:ind w:right="158"/>
              <w:jc w:val="both"/>
              <w:rPr>
                <w:rFonts w:ascii="Trebuchet MS" w:eastAsia="Batang" w:hAnsi="Trebuchet MS"/>
                <w:sz w:val="20"/>
                <w:szCs w:val="20"/>
                <w:lang w:val="en-GB"/>
              </w:rPr>
            </w:pPr>
            <w:r w:rsidRPr="00FD283C">
              <w:rPr>
                <w:rFonts w:ascii="Trebuchet MS" w:eastAsia="Batang" w:hAnsi="Trebuchet MS"/>
                <w:b/>
                <w:bCs/>
                <w:sz w:val="20"/>
                <w:szCs w:val="20"/>
                <w:lang w:val="en-GB"/>
              </w:rPr>
              <w:t>Ioana GLĂVAN</w:t>
            </w:r>
            <w:r w:rsidRPr="00FD283C">
              <w:rPr>
                <w:rFonts w:ascii="Trebuchet MS" w:eastAsia="Batang" w:hAnsi="Trebuchet MS"/>
                <w:sz w:val="20"/>
                <w:szCs w:val="20"/>
                <w:lang w:val="en-GB"/>
              </w:rPr>
              <w:t xml:space="preserve"> – Head of Unit </w:t>
            </w:r>
          </w:p>
          <w:p w:rsidR="0072475D" w:rsidRPr="00FD283C" w:rsidRDefault="0072475D" w:rsidP="00FF623E">
            <w:pPr>
              <w:spacing w:before="0"/>
              <w:ind w:right="158"/>
              <w:jc w:val="both"/>
              <w:rPr>
                <w:rFonts w:ascii="Trebuchet MS" w:eastAsia="Batang" w:hAnsi="Trebuchet MS"/>
                <w:sz w:val="20"/>
                <w:szCs w:val="20"/>
                <w:lang w:val="en-GB"/>
              </w:rPr>
            </w:pPr>
          </w:p>
          <w:p w:rsidR="0072475D" w:rsidRPr="00FD283C" w:rsidRDefault="0072475D" w:rsidP="00FF623E">
            <w:pPr>
              <w:spacing w:before="0"/>
              <w:ind w:right="158"/>
              <w:jc w:val="both"/>
              <w:rPr>
                <w:rFonts w:ascii="Trebuchet MS" w:eastAsia="Batang" w:hAnsi="Trebuchet MS"/>
                <w:sz w:val="20"/>
                <w:szCs w:val="20"/>
                <w:lang w:val="en-GB"/>
              </w:rPr>
            </w:pPr>
          </w:p>
          <w:p w:rsidR="0072475D" w:rsidRPr="00FD283C" w:rsidRDefault="0072475D" w:rsidP="00FF623E">
            <w:pPr>
              <w:spacing w:before="0"/>
              <w:ind w:right="158"/>
              <w:jc w:val="both"/>
              <w:rPr>
                <w:rFonts w:ascii="Trebuchet MS" w:eastAsia="Batang" w:hAnsi="Trebuchet MS"/>
                <w:sz w:val="20"/>
                <w:szCs w:val="20"/>
                <w:lang w:val="en-GB"/>
              </w:rPr>
            </w:pPr>
            <w:r w:rsidRPr="00FD283C">
              <w:rPr>
                <w:rFonts w:ascii="Trebuchet MS" w:eastAsia="Batang" w:hAnsi="Trebuchet MS"/>
                <w:sz w:val="20"/>
                <w:szCs w:val="20"/>
                <w:lang w:val="en-GB"/>
              </w:rPr>
              <w:t>19.09.2013</w:t>
            </w:r>
          </w:p>
        </w:tc>
      </w:tr>
      <w:tr w:rsidR="0072475D" w:rsidRPr="00FD283C">
        <w:tc>
          <w:tcPr>
            <w:tcW w:w="2250" w:type="dxa"/>
          </w:tcPr>
          <w:p w:rsidR="0072475D" w:rsidRPr="00FD283C" w:rsidRDefault="0072475D" w:rsidP="00FF623E">
            <w:pPr>
              <w:pStyle w:val="BodyText"/>
              <w:spacing w:before="0" w:after="0" w:line="360" w:lineRule="auto"/>
              <w:ind w:left="106" w:right="158"/>
              <w:rPr>
                <w:rFonts w:ascii="Trebuchet MS" w:hAnsi="Trebuchet MS"/>
                <w:b/>
                <w:bCs/>
                <w:sz w:val="20"/>
                <w:szCs w:val="20"/>
                <w:lang w:val="en-GB" w:eastAsia="en-US"/>
              </w:rPr>
            </w:pPr>
          </w:p>
          <w:p w:rsidR="0072475D" w:rsidRPr="00FD283C" w:rsidRDefault="0072475D" w:rsidP="00FF623E">
            <w:pPr>
              <w:pStyle w:val="BodyText"/>
              <w:spacing w:before="0" w:after="0" w:line="360" w:lineRule="auto"/>
              <w:ind w:left="106" w:right="158"/>
              <w:rPr>
                <w:rFonts w:ascii="Trebuchet MS" w:hAnsi="Trebuchet MS"/>
                <w:b/>
                <w:bCs/>
                <w:sz w:val="20"/>
                <w:szCs w:val="20"/>
                <w:lang w:val="en-GB" w:eastAsia="en-US"/>
              </w:rPr>
            </w:pPr>
            <w:r w:rsidRPr="00FD283C">
              <w:rPr>
                <w:rFonts w:ascii="Trebuchet MS" w:hAnsi="Trebuchet MS"/>
                <w:b/>
                <w:bCs/>
                <w:sz w:val="20"/>
                <w:szCs w:val="20"/>
                <w:lang w:val="en-GB" w:eastAsia="en-US"/>
              </w:rPr>
              <w:t>Project duration:</w:t>
            </w:r>
          </w:p>
          <w:p w:rsidR="0072475D" w:rsidRPr="00FD283C" w:rsidRDefault="0072475D" w:rsidP="00FF623E">
            <w:pPr>
              <w:pStyle w:val="BodyText"/>
              <w:spacing w:before="0" w:after="0" w:line="360" w:lineRule="auto"/>
              <w:ind w:left="106" w:right="158"/>
              <w:rPr>
                <w:rFonts w:ascii="Trebuchet MS" w:hAnsi="Trebuchet MS"/>
                <w:sz w:val="20"/>
                <w:szCs w:val="20"/>
                <w:lang w:val="en-GB" w:eastAsia="en-US"/>
              </w:rPr>
            </w:pPr>
            <w:r w:rsidRPr="00FD283C">
              <w:rPr>
                <w:rFonts w:ascii="Trebuchet MS" w:hAnsi="Trebuchet MS"/>
                <w:b/>
                <w:bCs/>
                <w:sz w:val="20"/>
                <w:szCs w:val="20"/>
                <w:lang w:val="en-GB" w:eastAsia="en-US"/>
              </w:rPr>
              <w:t xml:space="preserve">          </w:t>
            </w:r>
          </w:p>
        </w:tc>
        <w:tc>
          <w:tcPr>
            <w:tcW w:w="6540" w:type="dxa"/>
          </w:tcPr>
          <w:p w:rsidR="0072475D" w:rsidRPr="00FD283C" w:rsidRDefault="0072475D" w:rsidP="00FF623E">
            <w:pPr>
              <w:pStyle w:val="BodyText"/>
              <w:spacing w:before="0" w:after="0" w:line="360" w:lineRule="auto"/>
              <w:ind w:right="158"/>
              <w:rPr>
                <w:rFonts w:ascii="Trebuchet MS" w:hAnsi="Trebuchet MS"/>
                <w:sz w:val="20"/>
                <w:szCs w:val="20"/>
                <w:lang w:val="en-GB" w:eastAsia="en-US"/>
              </w:rPr>
            </w:pPr>
          </w:p>
          <w:p w:rsidR="0072475D" w:rsidRPr="00FD283C" w:rsidRDefault="0072475D" w:rsidP="00FF623E">
            <w:pPr>
              <w:pStyle w:val="BodyText"/>
              <w:spacing w:before="0" w:after="0" w:line="360" w:lineRule="auto"/>
              <w:ind w:right="158"/>
              <w:rPr>
                <w:rFonts w:ascii="Trebuchet MS" w:hAnsi="Trebuchet MS"/>
                <w:sz w:val="20"/>
                <w:szCs w:val="20"/>
                <w:lang w:val="en-GB" w:eastAsia="en-US"/>
              </w:rPr>
            </w:pPr>
            <w:r w:rsidRPr="00FD283C">
              <w:rPr>
                <w:rFonts w:ascii="Trebuchet MS" w:hAnsi="Trebuchet MS"/>
                <w:sz w:val="20"/>
                <w:szCs w:val="20"/>
                <w:lang w:val="en-GB" w:eastAsia="en-US"/>
              </w:rPr>
              <w:t>15 months (20.09.2013 – 19.12.2014)</w:t>
            </w:r>
          </w:p>
        </w:tc>
      </w:tr>
      <w:tr w:rsidR="0072475D" w:rsidRPr="00FD283C">
        <w:tc>
          <w:tcPr>
            <w:tcW w:w="2250" w:type="dxa"/>
          </w:tcPr>
          <w:p w:rsidR="0072475D" w:rsidRPr="00FD283C" w:rsidRDefault="0072475D" w:rsidP="00FF623E">
            <w:pPr>
              <w:pStyle w:val="BodyText"/>
              <w:spacing w:before="0" w:after="0" w:line="360" w:lineRule="auto"/>
              <w:ind w:left="106" w:right="158"/>
              <w:rPr>
                <w:rFonts w:ascii="Trebuchet MS" w:hAnsi="Trebuchet MS"/>
                <w:sz w:val="20"/>
                <w:szCs w:val="20"/>
                <w:lang w:val="en-GB" w:eastAsia="en-US"/>
              </w:rPr>
            </w:pPr>
          </w:p>
        </w:tc>
        <w:tc>
          <w:tcPr>
            <w:tcW w:w="6540" w:type="dxa"/>
          </w:tcPr>
          <w:p w:rsidR="0072475D" w:rsidRPr="00FD283C" w:rsidRDefault="0072475D" w:rsidP="00FF623E">
            <w:pPr>
              <w:pStyle w:val="BodyText"/>
              <w:spacing w:before="0" w:after="0" w:line="360" w:lineRule="auto"/>
              <w:ind w:right="158"/>
              <w:rPr>
                <w:rFonts w:ascii="Trebuchet MS" w:hAnsi="Trebuchet MS"/>
                <w:sz w:val="20"/>
                <w:szCs w:val="20"/>
                <w:lang w:val="en-GB" w:eastAsia="en-US"/>
              </w:rPr>
            </w:pPr>
          </w:p>
        </w:tc>
      </w:tr>
      <w:tr w:rsidR="0072475D" w:rsidRPr="00FD283C">
        <w:tc>
          <w:tcPr>
            <w:tcW w:w="2250" w:type="dxa"/>
          </w:tcPr>
          <w:p w:rsidR="0072475D" w:rsidRPr="00FD283C" w:rsidRDefault="0072475D" w:rsidP="00FF623E">
            <w:pPr>
              <w:pStyle w:val="BodyText"/>
              <w:spacing w:before="0" w:after="0"/>
              <w:ind w:left="106" w:right="158"/>
              <w:rPr>
                <w:rFonts w:ascii="Trebuchet MS" w:hAnsi="Trebuchet MS"/>
                <w:b/>
                <w:bCs/>
                <w:sz w:val="20"/>
                <w:szCs w:val="20"/>
                <w:lang w:val="en-GB" w:eastAsia="en-US"/>
              </w:rPr>
            </w:pPr>
            <w:r w:rsidRPr="00FD283C">
              <w:rPr>
                <w:rFonts w:ascii="Trebuchet MS" w:hAnsi="Trebuchet MS"/>
                <w:b/>
                <w:bCs/>
                <w:sz w:val="20"/>
                <w:szCs w:val="20"/>
                <w:lang w:val="en-GB" w:eastAsia="en-US"/>
              </w:rPr>
              <w:t>Contractor:</w:t>
            </w:r>
          </w:p>
        </w:tc>
        <w:tc>
          <w:tcPr>
            <w:tcW w:w="6540" w:type="dxa"/>
          </w:tcPr>
          <w:p w:rsidR="0072475D" w:rsidRPr="00FD283C" w:rsidRDefault="0072475D" w:rsidP="00FF623E">
            <w:pPr>
              <w:pStyle w:val="BodyText"/>
              <w:spacing w:before="0" w:after="0"/>
              <w:ind w:right="158"/>
              <w:jc w:val="both"/>
              <w:rPr>
                <w:rFonts w:ascii="Trebuchet MS" w:hAnsi="Trebuchet MS"/>
                <w:b/>
                <w:bCs/>
                <w:sz w:val="20"/>
                <w:szCs w:val="20"/>
                <w:lang w:val="en-GB" w:eastAsia="en-US"/>
              </w:rPr>
            </w:pPr>
            <w:r w:rsidRPr="00FD283C">
              <w:rPr>
                <w:rFonts w:ascii="Trebuchet MS" w:hAnsi="Trebuchet MS"/>
                <w:b/>
                <w:bCs/>
                <w:sz w:val="20"/>
                <w:szCs w:val="20"/>
                <w:lang w:val="en-GB" w:eastAsia="en-US"/>
              </w:rPr>
              <w:t xml:space="preserve">International Consulting Expertise </w:t>
            </w:r>
            <w:proofErr w:type="spellStart"/>
            <w:r w:rsidRPr="00FD283C">
              <w:rPr>
                <w:rFonts w:ascii="Trebuchet MS" w:hAnsi="Trebuchet MS"/>
                <w:b/>
                <w:bCs/>
                <w:sz w:val="20"/>
                <w:szCs w:val="20"/>
                <w:lang w:val="en-GB" w:eastAsia="en-US"/>
              </w:rPr>
              <w:t>srl</w:t>
            </w:r>
            <w:proofErr w:type="spellEnd"/>
            <w:r w:rsidRPr="00FD283C">
              <w:rPr>
                <w:rFonts w:ascii="Trebuchet MS" w:hAnsi="Trebuchet MS"/>
                <w:b/>
                <w:bCs/>
                <w:sz w:val="20"/>
                <w:szCs w:val="20"/>
                <w:lang w:val="en-GB" w:eastAsia="en-US"/>
              </w:rPr>
              <w:t xml:space="preserve"> (ICE) (</w:t>
            </w:r>
            <w:r w:rsidRPr="00FD283C">
              <w:rPr>
                <w:rFonts w:ascii="Trebuchet MS" w:hAnsi="Trebuchet MS"/>
                <w:sz w:val="20"/>
                <w:szCs w:val="20"/>
                <w:lang w:val="en-GB" w:eastAsia="en-US"/>
              </w:rPr>
              <w:t>Technical capacity third sustaining partner</w:t>
            </w:r>
            <w:r w:rsidRPr="00FD283C">
              <w:rPr>
                <w:rFonts w:ascii="Trebuchet MS" w:hAnsi="Trebuchet MS"/>
                <w:b/>
                <w:bCs/>
                <w:sz w:val="20"/>
                <w:szCs w:val="20"/>
                <w:lang w:val="en-GB" w:eastAsia="en-US"/>
              </w:rPr>
              <w:t xml:space="preserve"> ÖAR </w:t>
            </w:r>
            <w:proofErr w:type="spellStart"/>
            <w:r w:rsidRPr="00FD283C">
              <w:rPr>
                <w:rFonts w:ascii="Trebuchet MS" w:hAnsi="Trebuchet MS"/>
                <w:b/>
                <w:bCs/>
                <w:sz w:val="20"/>
                <w:szCs w:val="20"/>
                <w:lang w:val="en-GB" w:eastAsia="en-US"/>
              </w:rPr>
              <w:t>Regionalberatung</w:t>
            </w:r>
            <w:proofErr w:type="spellEnd"/>
            <w:r w:rsidRPr="00FD283C">
              <w:rPr>
                <w:rFonts w:ascii="Trebuchet MS" w:hAnsi="Trebuchet MS"/>
                <w:b/>
                <w:bCs/>
                <w:sz w:val="20"/>
                <w:szCs w:val="20"/>
                <w:lang w:val="en-GB" w:eastAsia="en-US"/>
              </w:rPr>
              <w:t xml:space="preserve"> GmbH)</w:t>
            </w:r>
          </w:p>
          <w:p w:rsidR="0072475D" w:rsidRPr="00FD283C" w:rsidRDefault="0072475D" w:rsidP="00FF623E">
            <w:pPr>
              <w:pStyle w:val="BodyText"/>
              <w:spacing w:before="0" w:after="0"/>
              <w:ind w:right="158"/>
              <w:rPr>
                <w:rFonts w:ascii="Trebuchet MS" w:hAnsi="Trebuchet MS"/>
                <w:sz w:val="20"/>
                <w:szCs w:val="20"/>
                <w:lang w:val="en-GB" w:eastAsia="en-US"/>
              </w:rPr>
            </w:pPr>
            <w:r w:rsidRPr="00FD283C">
              <w:rPr>
                <w:rFonts w:ascii="Trebuchet MS" w:hAnsi="Trebuchet MS"/>
                <w:sz w:val="20"/>
                <w:szCs w:val="20"/>
                <w:lang w:val="en-GB" w:eastAsia="en-US"/>
              </w:rPr>
              <w:t xml:space="preserve">Vasile </w:t>
            </w:r>
            <w:proofErr w:type="spellStart"/>
            <w:r w:rsidRPr="00FD283C">
              <w:rPr>
                <w:rFonts w:ascii="Trebuchet MS" w:eastAsia="Batang" w:hAnsi="Trebuchet MS"/>
                <w:sz w:val="20"/>
                <w:szCs w:val="20"/>
                <w:lang w:val="en-GB"/>
              </w:rPr>
              <w:t>Lascăr</w:t>
            </w:r>
            <w:proofErr w:type="spellEnd"/>
            <w:r w:rsidRPr="00FD283C">
              <w:rPr>
                <w:rFonts w:ascii="Trebuchet MS" w:eastAsia="Batang" w:hAnsi="Trebuchet MS"/>
                <w:sz w:val="20"/>
                <w:szCs w:val="20"/>
                <w:lang w:val="en-GB"/>
              </w:rPr>
              <w:t xml:space="preserve"> nr. 42-44, floor 7, apt.17-18, Sector  2, </w:t>
            </w:r>
            <w:proofErr w:type="spellStart"/>
            <w:r w:rsidRPr="00FD283C">
              <w:rPr>
                <w:rFonts w:ascii="Trebuchet MS" w:eastAsia="Batang" w:hAnsi="Trebuchet MS"/>
                <w:sz w:val="20"/>
                <w:szCs w:val="20"/>
                <w:lang w:val="en-GB"/>
              </w:rPr>
              <w:t>București</w:t>
            </w:r>
            <w:proofErr w:type="spellEnd"/>
          </w:p>
        </w:tc>
      </w:tr>
      <w:tr w:rsidR="0072475D" w:rsidRPr="00FD283C">
        <w:tc>
          <w:tcPr>
            <w:tcW w:w="2250" w:type="dxa"/>
          </w:tcPr>
          <w:p w:rsidR="0072475D" w:rsidRPr="00FD283C" w:rsidRDefault="0072475D" w:rsidP="00FF623E">
            <w:pPr>
              <w:pStyle w:val="BodyText"/>
              <w:spacing w:before="0" w:after="0"/>
              <w:ind w:left="106" w:right="158"/>
              <w:rPr>
                <w:rFonts w:ascii="Trebuchet MS" w:hAnsi="Trebuchet MS"/>
                <w:sz w:val="20"/>
                <w:szCs w:val="20"/>
                <w:lang w:val="en-GB" w:eastAsia="en-US"/>
              </w:rPr>
            </w:pPr>
          </w:p>
        </w:tc>
        <w:tc>
          <w:tcPr>
            <w:tcW w:w="6540" w:type="dxa"/>
          </w:tcPr>
          <w:p w:rsidR="0072475D" w:rsidRPr="00FD283C" w:rsidRDefault="0072475D" w:rsidP="00FF623E">
            <w:pPr>
              <w:spacing w:before="0"/>
              <w:ind w:right="158"/>
              <w:jc w:val="both"/>
              <w:rPr>
                <w:rFonts w:ascii="Trebuchet MS" w:eastAsia="Batang" w:hAnsi="Trebuchet MS"/>
                <w:sz w:val="20"/>
                <w:szCs w:val="20"/>
                <w:lang w:val="en-GB"/>
              </w:rPr>
            </w:pPr>
            <w:r w:rsidRPr="00FD283C">
              <w:rPr>
                <w:rFonts w:ascii="Trebuchet MS" w:eastAsia="Batang" w:hAnsi="Trebuchet MS"/>
                <w:sz w:val="20"/>
                <w:szCs w:val="20"/>
                <w:lang w:val="en-GB"/>
              </w:rPr>
              <w:t>Tel:  021 201 65 14 / 021 201 65 15, Fax: 021 211 01 81</w:t>
            </w:r>
          </w:p>
          <w:p w:rsidR="0072475D" w:rsidRPr="00FD283C" w:rsidRDefault="0072475D" w:rsidP="00FF623E">
            <w:pPr>
              <w:spacing w:before="0"/>
              <w:ind w:right="158"/>
              <w:jc w:val="both"/>
              <w:rPr>
                <w:rFonts w:ascii="Trebuchet MS" w:eastAsia="Batang" w:hAnsi="Trebuchet MS"/>
                <w:sz w:val="20"/>
                <w:szCs w:val="20"/>
                <w:lang w:val="en-GB"/>
              </w:rPr>
            </w:pPr>
            <w:r w:rsidRPr="00FD283C">
              <w:rPr>
                <w:rFonts w:ascii="Trebuchet MS" w:hAnsi="Trebuchet MS"/>
                <w:sz w:val="20"/>
                <w:szCs w:val="20"/>
                <w:lang w:val="en-GB"/>
              </w:rPr>
              <w:t xml:space="preserve">Email: </w:t>
            </w:r>
            <w:hyperlink r:id="rId21" w:history="1">
              <w:r w:rsidRPr="00FD283C">
                <w:rPr>
                  <w:rFonts w:ascii="Trebuchet MS" w:hAnsi="Trebuchet MS"/>
                  <w:sz w:val="20"/>
                  <w:szCs w:val="20"/>
                  <w:lang w:val="en-GB"/>
                </w:rPr>
                <w:t>office@iceconsult.ro</w:t>
              </w:r>
            </w:hyperlink>
            <w:r w:rsidRPr="00FD283C">
              <w:rPr>
                <w:rFonts w:ascii="Trebuchet MS" w:hAnsi="Trebuchet MS"/>
                <w:sz w:val="20"/>
                <w:szCs w:val="20"/>
                <w:lang w:val="en-GB"/>
              </w:rPr>
              <w:t>, www.iceconsult.ro</w:t>
            </w:r>
          </w:p>
        </w:tc>
      </w:tr>
      <w:tr w:rsidR="0072475D" w:rsidRPr="00FD283C">
        <w:tc>
          <w:tcPr>
            <w:tcW w:w="2250" w:type="dxa"/>
          </w:tcPr>
          <w:p w:rsidR="0072475D" w:rsidRPr="00FD283C" w:rsidRDefault="0072475D" w:rsidP="00FF623E">
            <w:pPr>
              <w:pStyle w:val="BodyText"/>
              <w:spacing w:before="0" w:after="0"/>
              <w:ind w:left="106" w:right="158"/>
              <w:rPr>
                <w:rFonts w:ascii="Trebuchet MS" w:hAnsi="Trebuchet MS"/>
                <w:b/>
                <w:bCs/>
                <w:sz w:val="20"/>
                <w:szCs w:val="20"/>
                <w:lang w:val="en-GB" w:eastAsia="en-US"/>
              </w:rPr>
            </w:pPr>
          </w:p>
          <w:p w:rsidR="0072475D" w:rsidRPr="00FD283C" w:rsidRDefault="0072475D" w:rsidP="00FF623E">
            <w:pPr>
              <w:pStyle w:val="BodyText"/>
              <w:spacing w:before="0" w:after="0"/>
              <w:ind w:left="106" w:right="158"/>
              <w:rPr>
                <w:rFonts w:ascii="Trebuchet MS" w:hAnsi="Trebuchet MS"/>
                <w:b/>
                <w:bCs/>
                <w:sz w:val="20"/>
                <w:szCs w:val="20"/>
                <w:lang w:val="en-GB" w:eastAsia="en-US"/>
              </w:rPr>
            </w:pPr>
            <w:r w:rsidRPr="00FD283C">
              <w:rPr>
                <w:rFonts w:ascii="Trebuchet MS" w:hAnsi="Trebuchet MS"/>
                <w:b/>
                <w:bCs/>
                <w:sz w:val="20"/>
                <w:szCs w:val="20"/>
                <w:lang w:val="en-GB" w:eastAsia="en-US"/>
              </w:rPr>
              <w:t>Contact person:</w:t>
            </w:r>
          </w:p>
        </w:tc>
        <w:tc>
          <w:tcPr>
            <w:tcW w:w="6540" w:type="dxa"/>
          </w:tcPr>
          <w:p w:rsidR="0072475D" w:rsidRPr="00FD283C" w:rsidRDefault="0072475D" w:rsidP="00FF623E">
            <w:pPr>
              <w:pStyle w:val="BalloonText"/>
              <w:spacing w:before="0"/>
              <w:ind w:right="158"/>
              <w:jc w:val="both"/>
              <w:rPr>
                <w:rFonts w:ascii="Trebuchet MS" w:eastAsia="Batang" w:hAnsi="Trebuchet MS" w:cs="Arial"/>
                <w:sz w:val="20"/>
                <w:szCs w:val="20"/>
                <w:lang w:val="en-GB" w:eastAsia="de-AT"/>
              </w:rPr>
            </w:pPr>
          </w:p>
          <w:p w:rsidR="0072475D" w:rsidRPr="00FD283C" w:rsidRDefault="0072475D" w:rsidP="00FF623E">
            <w:pPr>
              <w:pStyle w:val="BalloonText"/>
              <w:spacing w:before="0"/>
              <w:ind w:right="158"/>
              <w:jc w:val="both"/>
              <w:rPr>
                <w:rFonts w:ascii="Trebuchet MS" w:eastAsia="Batang" w:hAnsi="Trebuchet MS" w:cs="Arial"/>
                <w:sz w:val="20"/>
                <w:szCs w:val="20"/>
                <w:lang w:val="en-GB" w:eastAsia="de-AT"/>
              </w:rPr>
            </w:pPr>
            <w:r w:rsidRPr="00FD283C">
              <w:rPr>
                <w:rFonts w:ascii="Trebuchet MS" w:eastAsia="Batang" w:hAnsi="Trebuchet MS" w:cs="Arial"/>
                <w:b/>
                <w:bCs/>
                <w:sz w:val="20"/>
                <w:szCs w:val="20"/>
                <w:lang w:val="en-GB" w:eastAsia="de-AT"/>
              </w:rPr>
              <w:t>Maria TIMOFTE</w:t>
            </w:r>
            <w:r w:rsidRPr="00FD283C">
              <w:rPr>
                <w:rFonts w:ascii="Trebuchet MS" w:eastAsia="Batang" w:hAnsi="Trebuchet MS" w:cs="Arial"/>
                <w:sz w:val="20"/>
                <w:szCs w:val="20"/>
                <w:lang w:val="en-GB" w:eastAsia="de-AT"/>
              </w:rPr>
              <w:t xml:space="preserve"> – Head of Contract Management Department </w:t>
            </w:r>
          </w:p>
          <w:p w:rsidR="0072475D" w:rsidRPr="00FD283C" w:rsidRDefault="0007696C" w:rsidP="00FF623E">
            <w:pPr>
              <w:pStyle w:val="BalloonText"/>
              <w:spacing w:before="0"/>
              <w:ind w:right="158"/>
              <w:jc w:val="both"/>
              <w:rPr>
                <w:rFonts w:ascii="Trebuchet MS" w:eastAsia="Batang" w:hAnsi="Trebuchet MS" w:cs="Arial"/>
                <w:sz w:val="20"/>
                <w:szCs w:val="20"/>
                <w:lang w:val="it-IT" w:eastAsia="de-AT"/>
              </w:rPr>
            </w:pPr>
            <w:r w:rsidRPr="00FD283C">
              <w:rPr>
                <w:rFonts w:ascii="Trebuchet MS" w:eastAsia="Batang" w:hAnsi="Trebuchet MS" w:cs="Arial"/>
                <w:sz w:val="20"/>
                <w:szCs w:val="20"/>
                <w:lang w:val="it-IT" w:eastAsia="de-AT"/>
              </w:rPr>
              <w:t xml:space="preserve">Tel: 0731 019412, E-mail: </w:t>
            </w:r>
            <w:r w:rsidR="00D72C1E" w:rsidRPr="00FD283C">
              <w:rPr>
                <w:rFonts w:ascii="Trebuchet MS" w:hAnsi="Trebuchet MS" w:cs="Arial"/>
              </w:rPr>
              <w:fldChar w:fldCharType="begin"/>
            </w:r>
            <w:r w:rsidR="00062B82" w:rsidRPr="00FD283C">
              <w:rPr>
                <w:rFonts w:ascii="Trebuchet MS" w:hAnsi="Trebuchet MS" w:cs="Arial"/>
              </w:rPr>
              <w:instrText>HYPERLINK "mailto:maria.timofte@eco3.ro"</w:instrText>
            </w:r>
            <w:r w:rsidR="00D72C1E" w:rsidRPr="00FD283C">
              <w:rPr>
                <w:rFonts w:ascii="Trebuchet MS" w:hAnsi="Trebuchet MS" w:cs="Arial"/>
              </w:rPr>
              <w:fldChar w:fldCharType="separate"/>
            </w:r>
            <w:r w:rsidRPr="00FD283C">
              <w:rPr>
                <w:rStyle w:val="Hyperlink"/>
                <w:rFonts w:ascii="Trebuchet MS" w:eastAsia="Batang" w:hAnsi="Trebuchet MS" w:cs="Arial"/>
                <w:sz w:val="20"/>
                <w:szCs w:val="20"/>
                <w:lang w:val="it-IT" w:eastAsia="de-AT"/>
              </w:rPr>
              <w:t>maria.timofte@eco3.ro</w:t>
            </w:r>
            <w:r w:rsidR="00D72C1E" w:rsidRPr="00FD283C">
              <w:rPr>
                <w:rFonts w:ascii="Trebuchet MS" w:hAnsi="Trebuchet MS" w:cs="Arial"/>
              </w:rPr>
              <w:fldChar w:fldCharType="end"/>
            </w:r>
            <w:r w:rsidRPr="00FD283C">
              <w:rPr>
                <w:rFonts w:ascii="Trebuchet MS" w:eastAsia="Batang" w:hAnsi="Trebuchet MS" w:cs="Arial"/>
                <w:sz w:val="20"/>
                <w:szCs w:val="20"/>
                <w:lang w:val="it-IT" w:eastAsia="de-AT"/>
              </w:rPr>
              <w:t xml:space="preserve"> </w:t>
            </w:r>
          </w:p>
        </w:tc>
      </w:tr>
    </w:tbl>
    <w:p w:rsidR="0072475D" w:rsidRPr="00FD283C" w:rsidRDefault="0072475D" w:rsidP="00FF623E">
      <w:pPr>
        <w:rPr>
          <w:rFonts w:ascii="Trebuchet MS" w:hAnsi="Trebuchet MS"/>
          <w:lang w:val="it-IT"/>
        </w:rPr>
      </w:pPr>
    </w:p>
    <w:tbl>
      <w:tblPr>
        <w:tblW w:w="8790" w:type="dxa"/>
        <w:tblInd w:w="-106" w:type="dxa"/>
        <w:tblLayout w:type="fixed"/>
        <w:tblLook w:val="01E0" w:firstRow="1" w:lastRow="1" w:firstColumn="1" w:lastColumn="1" w:noHBand="0" w:noVBand="0"/>
      </w:tblPr>
      <w:tblGrid>
        <w:gridCol w:w="2250"/>
        <w:gridCol w:w="6540"/>
      </w:tblGrid>
      <w:tr w:rsidR="0072475D" w:rsidRPr="00FD283C">
        <w:tc>
          <w:tcPr>
            <w:tcW w:w="2250" w:type="dxa"/>
          </w:tcPr>
          <w:p w:rsidR="0072475D" w:rsidRPr="00FD283C" w:rsidRDefault="0072475D" w:rsidP="00FF623E">
            <w:pPr>
              <w:pStyle w:val="BodyText"/>
              <w:spacing w:before="0" w:after="0"/>
              <w:ind w:right="158"/>
              <w:rPr>
                <w:rFonts w:ascii="Trebuchet MS" w:hAnsi="Trebuchet MS"/>
                <w:b/>
                <w:bCs/>
                <w:sz w:val="20"/>
                <w:szCs w:val="20"/>
                <w:lang w:val="it-IT" w:eastAsia="en-US"/>
              </w:rPr>
            </w:pPr>
          </w:p>
        </w:tc>
        <w:tc>
          <w:tcPr>
            <w:tcW w:w="6540" w:type="dxa"/>
          </w:tcPr>
          <w:p w:rsidR="0072475D" w:rsidRPr="00FD283C" w:rsidRDefault="0072475D" w:rsidP="00FF623E">
            <w:pPr>
              <w:pStyle w:val="BodyText"/>
              <w:spacing w:before="0" w:after="0"/>
              <w:ind w:right="158"/>
              <w:rPr>
                <w:rFonts w:ascii="Trebuchet MS" w:eastAsia="Batang" w:hAnsi="Trebuchet MS"/>
                <w:sz w:val="20"/>
                <w:szCs w:val="20"/>
                <w:lang w:val="it-IT"/>
              </w:rPr>
            </w:pPr>
          </w:p>
        </w:tc>
      </w:tr>
      <w:tr w:rsidR="0072475D" w:rsidRPr="00FD283C">
        <w:tc>
          <w:tcPr>
            <w:tcW w:w="2250" w:type="dxa"/>
          </w:tcPr>
          <w:p w:rsidR="0072475D" w:rsidRPr="00FD283C" w:rsidRDefault="0072475D" w:rsidP="00FF623E">
            <w:pPr>
              <w:spacing w:before="0"/>
              <w:ind w:right="158"/>
              <w:rPr>
                <w:rFonts w:ascii="Trebuchet MS" w:hAnsi="Trebuchet MS"/>
                <w:b/>
                <w:bCs/>
                <w:i/>
                <w:iCs/>
                <w:sz w:val="20"/>
                <w:szCs w:val="20"/>
                <w:lang w:val="en-GB"/>
              </w:rPr>
            </w:pPr>
            <w:r w:rsidRPr="00FD283C">
              <w:rPr>
                <w:rFonts w:ascii="Trebuchet MS" w:hAnsi="Trebuchet MS"/>
                <w:b/>
                <w:bCs/>
                <w:sz w:val="20"/>
                <w:szCs w:val="20"/>
                <w:lang w:val="en-GB"/>
              </w:rPr>
              <w:t>Responsible authors,</w:t>
            </w:r>
            <w:r w:rsidRPr="00FD283C">
              <w:rPr>
                <w:rFonts w:ascii="Trebuchet MS" w:hAnsi="Trebuchet MS"/>
                <w:b/>
                <w:bCs/>
                <w:sz w:val="20"/>
                <w:szCs w:val="20"/>
                <w:lang w:val="en-GB"/>
              </w:rPr>
              <w:br/>
              <w:t>Project team:</w:t>
            </w:r>
          </w:p>
          <w:p w:rsidR="0072475D" w:rsidRPr="00FD283C" w:rsidRDefault="0072475D" w:rsidP="00FF623E">
            <w:pPr>
              <w:pStyle w:val="BodyText"/>
              <w:spacing w:before="0" w:after="0"/>
              <w:ind w:right="158"/>
              <w:rPr>
                <w:rFonts w:ascii="Trebuchet MS" w:hAnsi="Trebuchet MS"/>
                <w:sz w:val="20"/>
                <w:szCs w:val="20"/>
                <w:lang w:val="en-GB" w:eastAsia="en-US"/>
              </w:rPr>
            </w:pPr>
          </w:p>
        </w:tc>
        <w:tc>
          <w:tcPr>
            <w:tcW w:w="6540" w:type="dxa"/>
          </w:tcPr>
          <w:p w:rsidR="0072475D" w:rsidRPr="00FD283C" w:rsidRDefault="0072475D" w:rsidP="00FF623E">
            <w:pPr>
              <w:pStyle w:val="Default"/>
              <w:tabs>
                <w:tab w:val="left" w:pos="3686"/>
              </w:tabs>
              <w:spacing w:before="60"/>
              <w:rPr>
                <w:rFonts w:cs="Arial"/>
                <w:color w:val="auto"/>
                <w:sz w:val="20"/>
                <w:szCs w:val="20"/>
                <w:lang w:val="en-GB" w:eastAsia="en-US"/>
              </w:rPr>
            </w:pPr>
            <w:r w:rsidRPr="00FD283C">
              <w:rPr>
                <w:rFonts w:cs="Arial"/>
                <w:b/>
                <w:bCs/>
                <w:color w:val="auto"/>
                <w:sz w:val="20"/>
                <w:szCs w:val="20"/>
                <w:lang w:val="en-GB" w:eastAsia="en-US"/>
              </w:rPr>
              <w:t>Manfred KOJAN</w:t>
            </w:r>
            <w:r w:rsidRPr="00FD283C">
              <w:rPr>
                <w:rFonts w:cs="Arial"/>
                <w:color w:val="auto"/>
                <w:sz w:val="20"/>
                <w:szCs w:val="20"/>
                <w:lang w:val="en-GB" w:eastAsia="en-US"/>
              </w:rPr>
              <w:t xml:space="preserve"> - Team Leader</w:t>
            </w:r>
          </w:p>
          <w:p w:rsidR="00E40FC1" w:rsidRPr="00FD283C" w:rsidRDefault="00E40FC1" w:rsidP="00FF623E">
            <w:pPr>
              <w:pStyle w:val="Default"/>
              <w:tabs>
                <w:tab w:val="left" w:pos="3686"/>
              </w:tabs>
              <w:spacing w:before="60"/>
              <w:rPr>
                <w:rFonts w:cs="Arial"/>
                <w:color w:val="auto"/>
                <w:sz w:val="20"/>
                <w:szCs w:val="20"/>
                <w:lang w:val="en-GB" w:eastAsia="en-US"/>
              </w:rPr>
            </w:pPr>
          </w:p>
          <w:p w:rsidR="0072475D" w:rsidRPr="00FD283C" w:rsidRDefault="0072475D" w:rsidP="00FF623E">
            <w:pPr>
              <w:pStyle w:val="Default"/>
              <w:tabs>
                <w:tab w:val="left" w:pos="3686"/>
              </w:tabs>
              <w:spacing w:before="60"/>
              <w:rPr>
                <w:rFonts w:cs="Arial"/>
                <w:color w:val="auto"/>
                <w:sz w:val="20"/>
                <w:szCs w:val="20"/>
                <w:lang w:val="en-GB" w:eastAsia="en-US"/>
              </w:rPr>
            </w:pPr>
          </w:p>
          <w:p w:rsidR="0072475D" w:rsidRPr="00FD283C" w:rsidRDefault="0072475D" w:rsidP="00FF623E">
            <w:pPr>
              <w:pStyle w:val="Default"/>
              <w:tabs>
                <w:tab w:val="left" w:pos="3686"/>
              </w:tabs>
              <w:spacing w:before="60"/>
              <w:rPr>
                <w:rFonts w:cs="Arial"/>
                <w:color w:val="auto"/>
                <w:sz w:val="20"/>
                <w:szCs w:val="20"/>
                <w:lang w:val="en-GB" w:eastAsia="en-US"/>
              </w:rPr>
            </w:pPr>
            <w:r w:rsidRPr="00FD283C">
              <w:rPr>
                <w:rFonts w:cs="Arial"/>
                <w:b/>
                <w:bCs/>
                <w:color w:val="auto"/>
                <w:sz w:val="20"/>
                <w:szCs w:val="20"/>
                <w:lang w:val="en-GB" w:eastAsia="en-US"/>
              </w:rPr>
              <w:t>Eliza LUPAȘCU, Anda MIHĂESCU</w:t>
            </w:r>
            <w:r w:rsidRPr="00FD283C">
              <w:rPr>
                <w:rFonts w:cs="Arial"/>
                <w:color w:val="auto"/>
                <w:sz w:val="20"/>
                <w:szCs w:val="20"/>
                <w:lang w:val="en-GB" w:eastAsia="en-US"/>
              </w:rPr>
              <w:t xml:space="preserve"> – Key Experts ex-ante evaluation</w:t>
            </w:r>
          </w:p>
          <w:p w:rsidR="0072475D" w:rsidRPr="00FD283C" w:rsidRDefault="0072475D" w:rsidP="00FF623E">
            <w:pPr>
              <w:pStyle w:val="Default"/>
              <w:tabs>
                <w:tab w:val="left" w:pos="3686"/>
              </w:tabs>
              <w:spacing w:before="60"/>
              <w:rPr>
                <w:rFonts w:cs="Arial"/>
                <w:color w:val="auto"/>
                <w:sz w:val="20"/>
                <w:szCs w:val="20"/>
                <w:lang w:val="en-GB" w:eastAsia="en-US"/>
              </w:rPr>
            </w:pPr>
          </w:p>
          <w:p w:rsidR="00E40FC1" w:rsidRPr="00FD283C" w:rsidRDefault="00E40FC1" w:rsidP="00FF623E">
            <w:pPr>
              <w:pStyle w:val="Default"/>
              <w:tabs>
                <w:tab w:val="left" w:pos="3686"/>
              </w:tabs>
              <w:spacing w:before="60"/>
              <w:rPr>
                <w:rFonts w:cs="Arial"/>
                <w:color w:val="auto"/>
                <w:sz w:val="20"/>
                <w:szCs w:val="20"/>
                <w:lang w:val="en-GB" w:eastAsia="en-US"/>
              </w:rPr>
            </w:pPr>
          </w:p>
          <w:p w:rsidR="0072475D" w:rsidRPr="00FD283C" w:rsidRDefault="0072475D" w:rsidP="00FF623E">
            <w:pPr>
              <w:pStyle w:val="Default"/>
              <w:tabs>
                <w:tab w:val="left" w:pos="3686"/>
              </w:tabs>
              <w:spacing w:before="60"/>
              <w:rPr>
                <w:rFonts w:cs="Arial"/>
                <w:color w:val="auto"/>
                <w:sz w:val="20"/>
                <w:szCs w:val="20"/>
                <w:lang w:val="en-GB" w:eastAsia="en-US"/>
              </w:rPr>
            </w:pPr>
            <w:r w:rsidRPr="00FD283C">
              <w:rPr>
                <w:rFonts w:cs="Arial"/>
                <w:b/>
                <w:bCs/>
                <w:color w:val="auto"/>
                <w:sz w:val="20"/>
                <w:szCs w:val="20"/>
                <w:lang w:val="en-GB" w:eastAsia="en-US"/>
              </w:rPr>
              <w:t>Bouryana KONAKLIEVA</w:t>
            </w:r>
            <w:r w:rsidRPr="00FD283C">
              <w:rPr>
                <w:rFonts w:cs="Arial"/>
                <w:color w:val="auto"/>
                <w:sz w:val="20"/>
                <w:szCs w:val="20"/>
                <w:lang w:val="en-GB" w:eastAsia="en-US"/>
              </w:rPr>
              <w:t xml:space="preserve"> – Non Key Expert ex-ante evaluation </w:t>
            </w:r>
          </w:p>
          <w:p w:rsidR="00E40FC1" w:rsidRPr="00FD283C" w:rsidRDefault="00E40FC1" w:rsidP="00FF623E">
            <w:pPr>
              <w:pStyle w:val="Default"/>
              <w:tabs>
                <w:tab w:val="left" w:pos="3686"/>
              </w:tabs>
              <w:spacing w:before="60"/>
              <w:rPr>
                <w:rFonts w:eastAsia="Batang" w:cs="Arial"/>
                <w:sz w:val="20"/>
                <w:szCs w:val="20"/>
                <w:lang w:val="en-GB"/>
              </w:rPr>
            </w:pPr>
          </w:p>
        </w:tc>
      </w:tr>
    </w:tbl>
    <w:p w:rsidR="0072475D" w:rsidRPr="00FD283C" w:rsidRDefault="0072475D" w:rsidP="00BB0526">
      <w:pPr>
        <w:rPr>
          <w:rFonts w:ascii="Trebuchet MS" w:hAnsi="Trebuchet MS"/>
          <w:b/>
          <w:bCs/>
          <w:sz w:val="24"/>
          <w:szCs w:val="24"/>
          <w:lang w:val="en-GB"/>
        </w:rPr>
      </w:pPr>
      <w:r w:rsidRPr="00FD283C">
        <w:rPr>
          <w:rFonts w:ascii="Trebuchet MS" w:hAnsi="Trebuchet MS"/>
          <w:b/>
          <w:bCs/>
          <w:sz w:val="28"/>
          <w:szCs w:val="28"/>
          <w:lang w:val="en-GB"/>
        </w:rPr>
        <w:br w:type="page"/>
      </w:r>
      <w:r w:rsidRPr="00FD283C">
        <w:rPr>
          <w:rFonts w:ascii="Trebuchet MS" w:hAnsi="Trebuchet MS"/>
          <w:b/>
          <w:bCs/>
          <w:sz w:val="24"/>
          <w:szCs w:val="24"/>
          <w:lang w:val="en-GB"/>
        </w:rPr>
        <w:lastRenderedPageBreak/>
        <w:t>Table of Contents</w:t>
      </w:r>
    </w:p>
    <w:p w:rsidR="0072475D" w:rsidRPr="00FD283C" w:rsidRDefault="0072475D" w:rsidP="00BB0526">
      <w:pPr>
        <w:rPr>
          <w:rFonts w:ascii="Trebuchet MS" w:hAnsi="Trebuchet MS"/>
          <w:b/>
          <w:bCs/>
          <w:sz w:val="24"/>
          <w:szCs w:val="24"/>
          <w:lang w:val="en-GB"/>
        </w:rPr>
      </w:pPr>
    </w:p>
    <w:p w:rsidR="0072475D" w:rsidRPr="00FD283C" w:rsidRDefault="00FD283C" w:rsidP="00ED3312">
      <w:pPr>
        <w:pStyle w:val="TOC2"/>
        <w:spacing w:before="0"/>
        <w:ind w:right="-67"/>
        <w:jc w:val="both"/>
        <w:rPr>
          <w:rStyle w:val="Hyperlink"/>
          <w:rFonts w:ascii="Trebuchet MS" w:hAnsi="Trebuchet MS" w:cs="Arial"/>
          <w:lang w:val="en-GB"/>
        </w:rPr>
      </w:pPr>
      <w:hyperlink w:anchor="_Toc369890907" w:history="1">
        <w:r w:rsidR="0072475D" w:rsidRPr="00FD283C">
          <w:rPr>
            <w:rStyle w:val="Hyperlink"/>
            <w:rFonts w:ascii="Trebuchet MS" w:hAnsi="Trebuchet MS" w:cs="Arial"/>
            <w:lang w:val="en-GB"/>
          </w:rPr>
          <w:t>Glossary of Acronyms</w:t>
        </w:r>
        <w:r w:rsidR="0072475D" w:rsidRPr="00FD283C">
          <w:rPr>
            <w:rStyle w:val="Hyperlink"/>
            <w:rFonts w:ascii="Trebuchet MS" w:hAnsi="Trebuchet MS" w:cs="Arial"/>
            <w:webHidden/>
            <w:lang w:val="en-GB"/>
          </w:rPr>
          <w:tab/>
        </w:r>
      </w:hyperlink>
      <w:r w:rsidR="0072475D" w:rsidRPr="00FD283C">
        <w:rPr>
          <w:rStyle w:val="Hyperlink"/>
          <w:rFonts w:ascii="Trebuchet MS" w:hAnsi="Trebuchet MS" w:cs="Arial"/>
          <w:lang w:val="en-GB"/>
        </w:rPr>
        <w:t xml:space="preserve"> 5</w:t>
      </w:r>
    </w:p>
    <w:p w:rsidR="0072475D" w:rsidRPr="00FD283C" w:rsidRDefault="00FD283C" w:rsidP="00ED3312">
      <w:pPr>
        <w:pStyle w:val="TOC2"/>
        <w:spacing w:before="0"/>
        <w:ind w:right="-67"/>
        <w:jc w:val="both"/>
        <w:rPr>
          <w:rStyle w:val="Hyperlink"/>
          <w:rFonts w:ascii="Trebuchet MS" w:hAnsi="Trebuchet MS" w:cs="Arial"/>
          <w:lang w:val="en-GB"/>
        </w:rPr>
      </w:pPr>
      <w:hyperlink w:anchor="_Toc369890908" w:history="1">
        <w:r w:rsidR="0072475D" w:rsidRPr="00FD283C">
          <w:rPr>
            <w:rStyle w:val="Hyperlink"/>
            <w:rFonts w:ascii="Trebuchet MS" w:hAnsi="Trebuchet MS" w:cs="Arial"/>
            <w:lang w:val="en-GB"/>
          </w:rPr>
          <w:t>PROJECT SYNOPSYS</w:t>
        </w:r>
        <w:r w:rsidR="0072475D" w:rsidRPr="00FD283C">
          <w:rPr>
            <w:rStyle w:val="Hyperlink"/>
            <w:rFonts w:ascii="Trebuchet MS" w:hAnsi="Trebuchet MS" w:cs="Arial"/>
            <w:webHidden/>
            <w:lang w:val="en-GB"/>
          </w:rPr>
          <w:tab/>
        </w:r>
      </w:hyperlink>
      <w:r w:rsidR="0072475D" w:rsidRPr="00FD283C">
        <w:rPr>
          <w:rStyle w:val="Hyperlink"/>
          <w:rFonts w:ascii="Trebuchet MS" w:hAnsi="Trebuchet MS" w:cs="Arial"/>
          <w:lang w:val="en-GB"/>
        </w:rPr>
        <w:t>6</w:t>
      </w:r>
    </w:p>
    <w:p w:rsidR="00215586" w:rsidRPr="00FD283C" w:rsidRDefault="00D72C1E">
      <w:pPr>
        <w:pStyle w:val="TOC1"/>
        <w:rPr>
          <w:rFonts w:ascii="Trebuchet MS" w:eastAsiaTheme="minorEastAsia" w:hAnsi="Trebuchet MS"/>
          <w:b w:val="0"/>
          <w:i w:val="0"/>
          <w:iCs w:val="0"/>
          <w:noProof/>
          <w:lang w:eastAsia="en-GB"/>
        </w:rPr>
      </w:pPr>
      <w:r w:rsidRPr="00FD283C">
        <w:rPr>
          <w:rFonts w:ascii="Trebuchet MS" w:hAnsi="Trebuchet MS"/>
          <w:sz w:val="20"/>
          <w:szCs w:val="20"/>
        </w:rPr>
        <w:fldChar w:fldCharType="begin"/>
      </w:r>
      <w:r w:rsidR="0072475D" w:rsidRPr="00FD283C">
        <w:rPr>
          <w:rFonts w:ascii="Trebuchet MS" w:hAnsi="Trebuchet MS"/>
          <w:sz w:val="20"/>
          <w:szCs w:val="20"/>
        </w:rPr>
        <w:instrText xml:space="preserve"> TOC \o "1-2" \h \z \u </w:instrText>
      </w:r>
      <w:r w:rsidRPr="00FD283C">
        <w:rPr>
          <w:rFonts w:ascii="Trebuchet MS" w:hAnsi="Trebuchet MS"/>
          <w:sz w:val="20"/>
          <w:szCs w:val="20"/>
        </w:rPr>
        <w:fldChar w:fldCharType="separate"/>
      </w:r>
      <w:hyperlink w:anchor="_Toc397528243" w:history="1">
        <w:r w:rsidR="00215586" w:rsidRPr="00FD283C">
          <w:rPr>
            <w:rStyle w:val="Hyperlink"/>
            <w:rFonts w:ascii="Trebuchet MS" w:hAnsi="Trebuchet MS" w:cs="Arial"/>
            <w:noProof/>
          </w:rPr>
          <w:t>1</w:t>
        </w:r>
        <w:r w:rsidR="00215586" w:rsidRPr="00FD283C">
          <w:rPr>
            <w:rFonts w:ascii="Trebuchet MS" w:eastAsiaTheme="minorEastAsia" w:hAnsi="Trebuchet MS"/>
            <w:b w:val="0"/>
            <w:i w:val="0"/>
            <w:iCs w:val="0"/>
            <w:noProof/>
            <w:lang w:eastAsia="en-GB"/>
          </w:rPr>
          <w:tab/>
        </w:r>
        <w:r w:rsidR="00215586" w:rsidRPr="00FD283C">
          <w:rPr>
            <w:rStyle w:val="Hyperlink"/>
            <w:rFonts w:ascii="Trebuchet MS" w:hAnsi="Trebuchet MS" w:cs="Arial"/>
            <w:noProof/>
          </w:rPr>
          <w:t>Introduction and context of the Ex-ante Evaluation</w:t>
        </w:r>
        <w:r w:rsidR="00215586" w:rsidRPr="00FD283C">
          <w:rPr>
            <w:rFonts w:ascii="Trebuchet MS" w:hAnsi="Trebuchet MS"/>
            <w:noProof/>
            <w:webHidden/>
          </w:rPr>
          <w:tab/>
        </w:r>
        <w:r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_Toc397528243 \h </w:instrText>
        </w:r>
        <w:r w:rsidRPr="00FD283C">
          <w:rPr>
            <w:rFonts w:ascii="Trebuchet MS" w:hAnsi="Trebuchet MS"/>
            <w:noProof/>
            <w:webHidden/>
          </w:rPr>
        </w:r>
        <w:r w:rsidRPr="00FD283C">
          <w:rPr>
            <w:rFonts w:ascii="Trebuchet MS" w:hAnsi="Trebuchet MS"/>
            <w:noProof/>
            <w:webHidden/>
          </w:rPr>
          <w:fldChar w:fldCharType="separate"/>
        </w:r>
        <w:r w:rsidR="000A176D" w:rsidRPr="00FD283C">
          <w:rPr>
            <w:rFonts w:ascii="Trebuchet MS" w:hAnsi="Trebuchet MS"/>
            <w:noProof/>
            <w:webHidden/>
          </w:rPr>
          <w:t>8</w:t>
        </w:r>
        <w:r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44" w:history="1">
        <w:r w:rsidR="00215586" w:rsidRPr="00FD283C">
          <w:rPr>
            <w:rStyle w:val="Hyperlink"/>
            <w:rFonts w:ascii="Trebuchet MS" w:hAnsi="Trebuchet MS" w:cs="Arial"/>
            <w:noProof/>
          </w:rPr>
          <w:t>1.1</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Introduction</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_Toc397528244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8</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45" w:history="1">
        <w:r w:rsidR="00215586" w:rsidRPr="00FD283C">
          <w:rPr>
            <w:rStyle w:val="Hyperlink"/>
            <w:rFonts w:ascii="Trebuchet MS" w:hAnsi="Trebuchet MS" w:cs="Arial"/>
            <w:noProof/>
          </w:rPr>
          <w:t>1.2</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Objectives and methodology of Ex-ante Evaluation</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_Toc397528245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8</w:t>
        </w:r>
        <w:r w:rsidR="00D72C1E" w:rsidRPr="00FD283C">
          <w:rPr>
            <w:rFonts w:ascii="Trebuchet MS" w:hAnsi="Trebuchet MS"/>
            <w:noProof/>
            <w:webHidden/>
          </w:rPr>
          <w:fldChar w:fldCharType="end"/>
        </w:r>
      </w:hyperlink>
    </w:p>
    <w:p w:rsidR="00215586" w:rsidRPr="00FD283C" w:rsidRDefault="00FD283C">
      <w:pPr>
        <w:pStyle w:val="TOC1"/>
        <w:rPr>
          <w:rFonts w:ascii="Trebuchet MS" w:eastAsiaTheme="minorEastAsia" w:hAnsi="Trebuchet MS"/>
          <w:b w:val="0"/>
          <w:i w:val="0"/>
          <w:iCs w:val="0"/>
          <w:noProof/>
          <w:lang w:eastAsia="en-GB"/>
        </w:rPr>
      </w:pPr>
      <w:hyperlink w:anchor="_Toc397528246" w:history="1">
        <w:r w:rsidR="00215586" w:rsidRPr="00FD283C">
          <w:rPr>
            <w:rStyle w:val="Hyperlink"/>
            <w:rFonts w:ascii="Trebuchet MS" w:hAnsi="Trebuchet MS" w:cs="Arial"/>
            <w:noProof/>
          </w:rPr>
          <w:t>2</w:t>
        </w:r>
        <w:r w:rsidR="00215586" w:rsidRPr="00FD283C">
          <w:rPr>
            <w:rFonts w:ascii="Trebuchet MS" w:eastAsiaTheme="minorEastAsia" w:hAnsi="Trebuchet MS"/>
            <w:b w:val="0"/>
            <w:i w:val="0"/>
            <w:iCs w:val="0"/>
            <w:noProof/>
            <w:lang w:eastAsia="en-GB"/>
          </w:rPr>
          <w:tab/>
        </w:r>
        <w:r w:rsidR="00215586" w:rsidRPr="00FD283C">
          <w:rPr>
            <w:rStyle w:val="Hyperlink"/>
            <w:rFonts w:ascii="Trebuchet MS" w:hAnsi="Trebuchet MS" w:cs="Arial"/>
            <w:noProof/>
          </w:rPr>
          <w:t>PROGRAMME STRATEGY</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_Toc397528246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9</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47" w:history="1">
        <w:r w:rsidR="00215586" w:rsidRPr="00FD283C">
          <w:rPr>
            <w:rStyle w:val="Hyperlink"/>
            <w:rFonts w:ascii="Trebuchet MS" w:hAnsi="Trebuchet MS" w:cs="Arial"/>
            <w:noProof/>
          </w:rPr>
          <w:t>2.1</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The basis of the strategy</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_Toc397528247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9</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48" w:history="1">
        <w:r w:rsidR="00215586" w:rsidRPr="00FD283C">
          <w:rPr>
            <w:rStyle w:val="Hyperlink"/>
            <w:rFonts w:ascii="Trebuchet MS" w:hAnsi="Trebuchet MS" w:cs="Arial"/>
            <w:noProof/>
          </w:rPr>
          <w:t>2.2</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Selection of the TO’s and IP’s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_Toc397528248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9</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49" w:history="1">
        <w:r w:rsidR="00215586" w:rsidRPr="00FD283C">
          <w:rPr>
            <w:rStyle w:val="Hyperlink"/>
            <w:rFonts w:ascii="Trebuchet MS" w:hAnsi="Trebuchet MS" w:cs="Arial"/>
            <w:noProof/>
          </w:rPr>
          <w:t>2.3</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The coherence and consistency of the objectives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_Toc397528249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10</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50" w:history="1">
        <w:r w:rsidR="00215586" w:rsidRPr="00FD283C">
          <w:rPr>
            <w:rStyle w:val="Hyperlink"/>
            <w:rFonts w:ascii="Trebuchet MS" w:hAnsi="Trebuchet MS" w:cs="Arial"/>
            <w:noProof/>
          </w:rPr>
          <w:t>2.4</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The Intervention logic</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_Toc397528250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11</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51" w:history="1">
        <w:r w:rsidR="00215586" w:rsidRPr="00FD283C">
          <w:rPr>
            <w:rStyle w:val="Hyperlink"/>
            <w:rFonts w:ascii="Trebuchet MS" w:hAnsi="Trebuchet MS" w:cs="Arial"/>
            <w:noProof/>
          </w:rPr>
          <w:t>2.5</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Horizontal principles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_Toc397528251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11</w:t>
        </w:r>
        <w:r w:rsidR="00D72C1E" w:rsidRPr="00FD283C">
          <w:rPr>
            <w:rFonts w:ascii="Trebuchet MS" w:hAnsi="Trebuchet MS"/>
            <w:noProof/>
            <w:webHidden/>
          </w:rPr>
          <w:fldChar w:fldCharType="end"/>
        </w:r>
      </w:hyperlink>
    </w:p>
    <w:p w:rsidR="00215586" w:rsidRPr="00FD283C" w:rsidRDefault="00FD283C">
      <w:pPr>
        <w:pStyle w:val="TOC1"/>
        <w:rPr>
          <w:rFonts w:ascii="Trebuchet MS" w:eastAsiaTheme="minorEastAsia" w:hAnsi="Trebuchet MS"/>
          <w:b w:val="0"/>
          <w:i w:val="0"/>
          <w:iCs w:val="0"/>
          <w:noProof/>
          <w:lang w:eastAsia="en-GB"/>
        </w:rPr>
      </w:pPr>
      <w:hyperlink w:anchor="_Toc397528252" w:history="1">
        <w:r w:rsidR="00215586" w:rsidRPr="00FD283C">
          <w:rPr>
            <w:rStyle w:val="Hyperlink"/>
            <w:rFonts w:ascii="Trebuchet MS" w:hAnsi="Trebuchet MS" w:cs="Arial"/>
            <w:noProof/>
          </w:rPr>
          <w:t>3</w:t>
        </w:r>
        <w:r w:rsidR="00215586" w:rsidRPr="00FD283C">
          <w:rPr>
            <w:rFonts w:ascii="Trebuchet MS" w:eastAsiaTheme="minorEastAsia" w:hAnsi="Trebuchet MS"/>
            <w:b w:val="0"/>
            <w:i w:val="0"/>
            <w:iCs w:val="0"/>
            <w:noProof/>
            <w:lang w:eastAsia="en-GB"/>
          </w:rPr>
          <w:tab/>
        </w:r>
        <w:r w:rsidR="00215586" w:rsidRPr="00FD283C">
          <w:rPr>
            <w:rStyle w:val="Hyperlink"/>
            <w:rFonts w:ascii="Trebuchet MS" w:hAnsi="Trebuchet MS" w:cs="Arial"/>
            <w:noProof/>
          </w:rPr>
          <w:t>INDICATORS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_Toc397528252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12</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53" w:history="1">
        <w:r w:rsidR="00215586" w:rsidRPr="00FD283C">
          <w:rPr>
            <w:rStyle w:val="Hyperlink"/>
            <w:rFonts w:ascii="Trebuchet MS" w:hAnsi="Trebuchet MS" w:cs="Arial"/>
            <w:noProof/>
          </w:rPr>
          <w:t>3.1</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Relevance of proposed programme indicators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_Toc397528253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12</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54" w:history="1">
        <w:r w:rsidR="00215586" w:rsidRPr="00FD283C">
          <w:rPr>
            <w:rStyle w:val="Hyperlink"/>
            <w:rFonts w:ascii="Trebuchet MS" w:hAnsi="Trebuchet MS" w:cs="Arial"/>
            <w:noProof/>
          </w:rPr>
          <w:t>3.2</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Clarity of proposed programme indicators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_Toc397528254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12</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55" w:history="1">
        <w:r w:rsidR="00215586" w:rsidRPr="00FD283C">
          <w:rPr>
            <w:rStyle w:val="Hyperlink"/>
            <w:rFonts w:ascii="Trebuchet MS" w:hAnsi="Trebuchet MS" w:cs="Arial"/>
            <w:noProof/>
          </w:rPr>
          <w:t>3.3</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Quantified baseline and target values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_Toc397528255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13</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56" w:history="1">
        <w:r w:rsidR="00215586" w:rsidRPr="00FD283C">
          <w:rPr>
            <w:rStyle w:val="Hyperlink"/>
            <w:rFonts w:ascii="Trebuchet MS" w:hAnsi="Trebuchet MS" w:cs="Arial"/>
            <w:noProof/>
          </w:rPr>
          <w:t>3.4</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Suitability of milestones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_Toc397528256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13</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57" w:history="1">
        <w:r w:rsidR="00215586" w:rsidRPr="00FD283C">
          <w:rPr>
            <w:rStyle w:val="Hyperlink"/>
            <w:rFonts w:ascii="Trebuchet MS" w:hAnsi="Trebuchet MS" w:cs="Arial"/>
            <w:noProof/>
            <w:lang w:eastAsia="hu-HU"/>
          </w:rPr>
          <w:t>3.5</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Administrative capacity, data collection and evaluation procedures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_Toc397528257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13</w:t>
        </w:r>
        <w:r w:rsidR="00D72C1E" w:rsidRPr="00FD283C">
          <w:rPr>
            <w:rFonts w:ascii="Trebuchet MS" w:hAnsi="Trebuchet MS"/>
            <w:noProof/>
            <w:webHidden/>
          </w:rPr>
          <w:fldChar w:fldCharType="end"/>
        </w:r>
      </w:hyperlink>
    </w:p>
    <w:p w:rsidR="00215586" w:rsidRPr="00FD283C" w:rsidRDefault="00FD283C">
      <w:pPr>
        <w:pStyle w:val="TOC1"/>
        <w:rPr>
          <w:rFonts w:ascii="Trebuchet MS" w:eastAsiaTheme="minorEastAsia" w:hAnsi="Trebuchet MS"/>
          <w:b w:val="0"/>
          <w:i w:val="0"/>
          <w:iCs w:val="0"/>
          <w:noProof/>
          <w:lang w:eastAsia="en-GB"/>
        </w:rPr>
      </w:pPr>
      <w:hyperlink w:anchor="_Toc397528258" w:history="1">
        <w:r w:rsidR="00215586" w:rsidRPr="00FD283C">
          <w:rPr>
            <w:rStyle w:val="Hyperlink"/>
            <w:rFonts w:ascii="Trebuchet MS" w:hAnsi="Trebuchet MS" w:cs="Arial"/>
            <w:noProof/>
          </w:rPr>
          <w:t>4</w:t>
        </w:r>
        <w:r w:rsidR="00215586" w:rsidRPr="00FD283C">
          <w:rPr>
            <w:rFonts w:ascii="Trebuchet MS" w:eastAsiaTheme="minorEastAsia" w:hAnsi="Trebuchet MS"/>
            <w:b w:val="0"/>
            <w:i w:val="0"/>
            <w:iCs w:val="0"/>
            <w:noProof/>
            <w:lang w:eastAsia="en-GB"/>
          </w:rPr>
          <w:tab/>
        </w:r>
        <w:r w:rsidR="00215586" w:rsidRPr="00FD283C">
          <w:rPr>
            <w:rStyle w:val="Hyperlink"/>
            <w:rFonts w:ascii="Trebuchet MS" w:hAnsi="Trebuchet MS" w:cs="Arial"/>
            <w:noProof/>
          </w:rPr>
          <w:t>CONFORMITY OF FINANCIAL ALLOCATION</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_Toc397528258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13</w:t>
        </w:r>
        <w:r w:rsidR="00D72C1E" w:rsidRPr="00FD283C">
          <w:rPr>
            <w:rFonts w:ascii="Trebuchet MS" w:hAnsi="Trebuchet MS"/>
            <w:noProof/>
            <w:webHidden/>
          </w:rPr>
          <w:fldChar w:fldCharType="end"/>
        </w:r>
      </w:hyperlink>
    </w:p>
    <w:p w:rsidR="00215586" w:rsidRPr="00FD283C" w:rsidRDefault="00FD283C">
      <w:pPr>
        <w:pStyle w:val="TOC1"/>
        <w:rPr>
          <w:rFonts w:ascii="Trebuchet MS" w:eastAsiaTheme="minorEastAsia" w:hAnsi="Trebuchet MS"/>
          <w:b w:val="0"/>
          <w:i w:val="0"/>
          <w:iCs w:val="0"/>
          <w:noProof/>
          <w:lang w:eastAsia="en-GB"/>
        </w:rPr>
      </w:pPr>
      <w:hyperlink w:anchor="_Toc397528259" w:history="1">
        <w:r w:rsidR="00215586" w:rsidRPr="00FD283C">
          <w:rPr>
            <w:rStyle w:val="Hyperlink"/>
            <w:rFonts w:ascii="Trebuchet MS" w:hAnsi="Trebuchet MS" w:cs="Arial"/>
            <w:noProof/>
          </w:rPr>
          <w:t>5</w:t>
        </w:r>
        <w:r w:rsidR="00215586" w:rsidRPr="00FD283C">
          <w:rPr>
            <w:rFonts w:ascii="Trebuchet MS" w:eastAsiaTheme="minorEastAsia" w:hAnsi="Trebuchet MS"/>
            <w:b w:val="0"/>
            <w:i w:val="0"/>
            <w:iCs w:val="0"/>
            <w:noProof/>
            <w:lang w:eastAsia="en-GB"/>
          </w:rPr>
          <w:tab/>
        </w:r>
        <w:r w:rsidR="00215586" w:rsidRPr="00FD283C">
          <w:rPr>
            <w:rStyle w:val="Hyperlink"/>
            <w:rFonts w:ascii="Trebuchet MS" w:hAnsi="Trebuchet MS" w:cs="Arial"/>
            <w:noProof/>
          </w:rPr>
          <w:t>CONTRIBUTION TO EUROPE 2020 STRATEGY</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_Toc397528259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14</w:t>
        </w:r>
        <w:r w:rsidR="00D72C1E" w:rsidRPr="00FD283C">
          <w:rPr>
            <w:rFonts w:ascii="Trebuchet MS" w:hAnsi="Trebuchet MS"/>
            <w:noProof/>
            <w:webHidden/>
          </w:rPr>
          <w:fldChar w:fldCharType="end"/>
        </w:r>
      </w:hyperlink>
    </w:p>
    <w:p w:rsidR="00215586" w:rsidRPr="00FD283C" w:rsidRDefault="00FD283C">
      <w:pPr>
        <w:pStyle w:val="TOC1"/>
        <w:rPr>
          <w:rFonts w:ascii="Trebuchet MS" w:eastAsiaTheme="minorEastAsia" w:hAnsi="Trebuchet MS"/>
          <w:b w:val="0"/>
          <w:i w:val="0"/>
          <w:iCs w:val="0"/>
          <w:noProof/>
          <w:lang w:eastAsia="en-GB"/>
        </w:rPr>
      </w:pPr>
      <w:hyperlink w:anchor="_Toc397528260" w:history="1">
        <w:r w:rsidR="00215586" w:rsidRPr="00FD283C">
          <w:rPr>
            <w:rStyle w:val="Hyperlink"/>
            <w:rFonts w:ascii="Trebuchet MS" w:hAnsi="Trebuchet MS" w:cs="Arial"/>
            <w:noProof/>
          </w:rPr>
          <w:t>6</w:t>
        </w:r>
        <w:r w:rsidR="00215586" w:rsidRPr="00FD283C">
          <w:rPr>
            <w:rFonts w:ascii="Trebuchet MS" w:eastAsiaTheme="minorEastAsia" w:hAnsi="Trebuchet MS"/>
            <w:b w:val="0"/>
            <w:i w:val="0"/>
            <w:iCs w:val="0"/>
            <w:noProof/>
            <w:lang w:eastAsia="en-GB"/>
          </w:rPr>
          <w:tab/>
        </w:r>
        <w:r w:rsidR="00215586" w:rsidRPr="00FD283C">
          <w:rPr>
            <w:rStyle w:val="Hyperlink"/>
            <w:rFonts w:ascii="Trebuchet MS" w:hAnsi="Trebuchet MS" w:cs="Arial"/>
            <w:noProof/>
          </w:rPr>
          <w:t>Other important aspects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_Toc397528260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14</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61" w:history="1">
        <w:r w:rsidR="00215586" w:rsidRPr="00FD283C">
          <w:rPr>
            <w:rStyle w:val="Hyperlink"/>
            <w:rFonts w:ascii="Trebuchet MS" w:hAnsi="Trebuchet MS" w:cs="Arial"/>
            <w:noProof/>
          </w:rPr>
          <w:t>6.1</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Integrated approach to territorial development</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_Toc397528261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14</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62" w:history="1">
        <w:r w:rsidR="00215586" w:rsidRPr="00FD283C">
          <w:rPr>
            <w:rStyle w:val="Hyperlink"/>
            <w:rFonts w:ascii="Trebuchet MS" w:hAnsi="Trebuchet MS" w:cs="Arial"/>
            <w:noProof/>
          </w:rPr>
          <w:t>6.2</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Implementing provisions for the cooperation programme</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_Toc397528262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14</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63" w:history="1">
        <w:r w:rsidR="00215586" w:rsidRPr="00FD283C">
          <w:rPr>
            <w:rStyle w:val="Hyperlink"/>
            <w:rFonts w:ascii="Trebuchet MS" w:hAnsi="Trebuchet MS" w:cs="Arial"/>
            <w:noProof/>
          </w:rPr>
          <w:t>6.3</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Coordination</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_Toc397528263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14</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64" w:history="1">
        <w:r w:rsidR="00215586" w:rsidRPr="00FD283C">
          <w:rPr>
            <w:rStyle w:val="Hyperlink"/>
            <w:rFonts w:ascii="Trebuchet MS" w:hAnsi="Trebuchet MS" w:cs="Arial"/>
            <w:noProof/>
          </w:rPr>
          <w:t>6.4</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Reduction of administrative burden for beneficiaries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_Toc397528264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14</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65" w:history="1">
        <w:r w:rsidR="00215586" w:rsidRPr="00FD283C">
          <w:rPr>
            <w:rStyle w:val="Hyperlink"/>
            <w:rFonts w:ascii="Trebuchet MS" w:hAnsi="Trebuchet MS" w:cs="Arial"/>
            <w:noProof/>
          </w:rPr>
          <w:t>6.5</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Separate elements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_Toc397528265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15</w:t>
        </w:r>
        <w:r w:rsidR="00D72C1E" w:rsidRPr="00FD283C">
          <w:rPr>
            <w:rFonts w:ascii="Trebuchet MS" w:hAnsi="Trebuchet MS"/>
            <w:noProof/>
            <w:webHidden/>
          </w:rPr>
          <w:fldChar w:fldCharType="end"/>
        </w:r>
      </w:hyperlink>
    </w:p>
    <w:p w:rsidR="00215586" w:rsidRPr="00FD283C" w:rsidRDefault="00FD283C">
      <w:pPr>
        <w:pStyle w:val="TOC1"/>
        <w:rPr>
          <w:rFonts w:ascii="Trebuchet MS" w:eastAsiaTheme="minorEastAsia" w:hAnsi="Trebuchet MS"/>
          <w:b w:val="0"/>
          <w:i w:val="0"/>
          <w:iCs w:val="0"/>
          <w:noProof/>
          <w:lang w:eastAsia="en-GB"/>
        </w:rPr>
      </w:pPr>
      <w:hyperlink w:anchor="_Toc397528266" w:history="1">
        <w:r w:rsidR="00215586" w:rsidRPr="00FD283C">
          <w:rPr>
            <w:rStyle w:val="Hyperlink"/>
            <w:rFonts w:ascii="Trebuchet MS" w:hAnsi="Trebuchet MS" w:cs="Arial"/>
            <w:noProof/>
          </w:rPr>
          <w:t>7</w:t>
        </w:r>
        <w:r w:rsidR="00215586" w:rsidRPr="00FD283C">
          <w:rPr>
            <w:rFonts w:ascii="Trebuchet MS" w:eastAsiaTheme="minorEastAsia" w:hAnsi="Trebuchet MS"/>
            <w:b w:val="0"/>
            <w:i w:val="0"/>
            <w:iCs w:val="0"/>
            <w:noProof/>
            <w:lang w:eastAsia="en-GB"/>
          </w:rPr>
          <w:tab/>
        </w:r>
        <w:r w:rsidR="00215586" w:rsidRPr="00FD283C">
          <w:rPr>
            <w:rStyle w:val="Hyperlink"/>
            <w:rFonts w:ascii="Trebuchet MS" w:hAnsi="Trebuchet MS" w:cs="Arial"/>
            <w:noProof/>
          </w:rPr>
          <w:t>Conclusions and Recommendations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_Toc397528266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15</w:t>
        </w:r>
        <w:r w:rsidR="00D72C1E" w:rsidRPr="00FD283C">
          <w:rPr>
            <w:rFonts w:ascii="Trebuchet MS" w:hAnsi="Trebuchet MS"/>
            <w:noProof/>
            <w:webHidden/>
          </w:rPr>
          <w:fldChar w:fldCharType="end"/>
        </w:r>
      </w:hyperlink>
    </w:p>
    <w:p w:rsidR="00215586" w:rsidRPr="00FD283C" w:rsidRDefault="00FD283C">
      <w:pPr>
        <w:pStyle w:val="TOC1"/>
        <w:rPr>
          <w:rFonts w:ascii="Trebuchet MS" w:eastAsiaTheme="minorEastAsia" w:hAnsi="Trebuchet MS"/>
          <w:b w:val="0"/>
          <w:i w:val="0"/>
          <w:iCs w:val="0"/>
          <w:noProof/>
          <w:lang w:eastAsia="en-GB"/>
        </w:rPr>
      </w:pPr>
      <w:hyperlink w:anchor="_Toc397528267" w:history="1">
        <w:r w:rsidR="00215586" w:rsidRPr="00FD283C">
          <w:rPr>
            <w:rStyle w:val="Hyperlink"/>
            <w:rFonts w:ascii="Trebuchet MS" w:hAnsi="Trebuchet MS" w:cs="Arial"/>
            <w:noProof/>
          </w:rPr>
          <w:t>8</w:t>
        </w:r>
        <w:r w:rsidR="00215586" w:rsidRPr="00FD283C">
          <w:rPr>
            <w:rFonts w:ascii="Trebuchet MS" w:eastAsiaTheme="minorEastAsia" w:hAnsi="Trebuchet MS"/>
            <w:b w:val="0"/>
            <w:i w:val="0"/>
            <w:iCs w:val="0"/>
            <w:noProof/>
            <w:lang w:eastAsia="en-GB"/>
          </w:rPr>
          <w:tab/>
        </w:r>
        <w:r w:rsidR="00215586" w:rsidRPr="00FD283C">
          <w:rPr>
            <w:rStyle w:val="Hyperlink"/>
            <w:rFonts w:ascii="Trebuchet MS" w:hAnsi="Trebuchet MS" w:cs="Arial"/>
            <w:noProof/>
          </w:rPr>
          <w:t>Action plan for proposed recommendations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_Toc397528267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16</w:t>
        </w:r>
        <w:r w:rsidR="00D72C1E" w:rsidRPr="00FD283C">
          <w:rPr>
            <w:rFonts w:ascii="Trebuchet MS" w:hAnsi="Trebuchet MS"/>
            <w:noProof/>
            <w:webHidden/>
          </w:rPr>
          <w:fldChar w:fldCharType="end"/>
        </w:r>
      </w:hyperlink>
    </w:p>
    <w:p w:rsidR="00215586" w:rsidRPr="00FD283C" w:rsidRDefault="00FD283C">
      <w:pPr>
        <w:pStyle w:val="TOC1"/>
        <w:rPr>
          <w:rFonts w:ascii="Trebuchet MS" w:eastAsiaTheme="minorEastAsia" w:hAnsi="Trebuchet MS"/>
          <w:b w:val="0"/>
          <w:i w:val="0"/>
          <w:iCs w:val="0"/>
          <w:noProof/>
          <w:lang w:eastAsia="en-GB"/>
        </w:rPr>
      </w:pPr>
      <w:hyperlink w:anchor="_Toc397528268" w:history="1">
        <w:r w:rsidR="00215586" w:rsidRPr="00FD283C">
          <w:rPr>
            <w:rStyle w:val="Hyperlink"/>
            <w:rFonts w:ascii="Trebuchet MS" w:hAnsi="Trebuchet MS" w:cs="Arial"/>
            <w:noProof/>
          </w:rPr>
          <w:t>9</w:t>
        </w:r>
        <w:r w:rsidR="00215586" w:rsidRPr="00FD283C">
          <w:rPr>
            <w:rFonts w:ascii="Trebuchet MS" w:eastAsiaTheme="minorEastAsia" w:hAnsi="Trebuchet MS"/>
            <w:b w:val="0"/>
            <w:i w:val="0"/>
            <w:iCs w:val="0"/>
            <w:noProof/>
            <w:lang w:eastAsia="en-GB"/>
          </w:rPr>
          <w:tab/>
        </w:r>
        <w:r w:rsidR="00215586" w:rsidRPr="00FD283C">
          <w:rPr>
            <w:rStyle w:val="Hyperlink"/>
            <w:rFonts w:ascii="Trebuchet MS" w:hAnsi="Trebuchet MS" w:cs="Arial"/>
            <w:noProof/>
          </w:rPr>
          <w:t>Annex Conclusions and recommendations</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_Toc397528268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17</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69" w:history="1">
        <w:r w:rsidR="00215586" w:rsidRPr="00FD283C">
          <w:rPr>
            <w:rStyle w:val="Hyperlink"/>
            <w:rFonts w:ascii="Trebuchet MS" w:hAnsi="Trebuchet MS" w:cs="Arial"/>
            <w:noProof/>
          </w:rPr>
          <w:t>9.1</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Table 1 - Conclusions and recommendations following 1</w:t>
        </w:r>
        <w:r w:rsidR="00215586" w:rsidRPr="00FD283C">
          <w:rPr>
            <w:rStyle w:val="Hyperlink"/>
            <w:rFonts w:ascii="Trebuchet MS" w:hAnsi="Trebuchet MS" w:cs="Arial"/>
            <w:noProof/>
            <w:vertAlign w:val="superscript"/>
          </w:rPr>
          <w:t>st</w:t>
        </w:r>
        <w:r w:rsidR="00215586" w:rsidRPr="00FD283C">
          <w:rPr>
            <w:rStyle w:val="Hyperlink"/>
            <w:rFonts w:ascii="Trebuchet MS" w:hAnsi="Trebuchet MS" w:cs="Arial"/>
            <w:noProof/>
          </w:rPr>
          <w:t xml:space="preserve"> Draft OP</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_Toc397528269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17</w:t>
        </w:r>
        <w:r w:rsidR="00D72C1E" w:rsidRPr="00FD283C">
          <w:rPr>
            <w:rFonts w:ascii="Trebuchet MS" w:hAnsi="Trebuchet MS"/>
            <w:noProof/>
            <w:webHidden/>
          </w:rPr>
          <w:fldChar w:fldCharType="end"/>
        </w:r>
      </w:hyperlink>
    </w:p>
    <w:p w:rsidR="00215586" w:rsidRPr="00FD283C" w:rsidRDefault="00FD283C">
      <w:pPr>
        <w:pStyle w:val="TOC2"/>
        <w:rPr>
          <w:rFonts w:ascii="Trebuchet MS" w:eastAsiaTheme="minorEastAsia" w:hAnsi="Trebuchet MS"/>
          <w:noProof/>
          <w:lang w:val="en-GB" w:eastAsia="en-GB"/>
        </w:rPr>
      </w:pPr>
      <w:hyperlink w:anchor="_Toc397528270" w:history="1">
        <w:r w:rsidR="00215586" w:rsidRPr="00FD283C">
          <w:rPr>
            <w:rStyle w:val="Hyperlink"/>
            <w:rFonts w:ascii="Trebuchet MS" w:hAnsi="Trebuchet MS" w:cs="Arial"/>
            <w:noProof/>
          </w:rPr>
          <w:t>9.2</w:t>
        </w:r>
        <w:r w:rsidR="00215586" w:rsidRPr="00FD283C">
          <w:rPr>
            <w:rFonts w:ascii="Trebuchet MS" w:eastAsiaTheme="minorEastAsia" w:hAnsi="Trebuchet MS"/>
            <w:noProof/>
            <w:lang w:val="en-GB" w:eastAsia="en-GB"/>
          </w:rPr>
          <w:tab/>
        </w:r>
        <w:r w:rsidR="00215586" w:rsidRPr="00FD283C">
          <w:rPr>
            <w:rStyle w:val="Hyperlink"/>
            <w:rFonts w:ascii="Trebuchet MS" w:hAnsi="Trebuchet MS" w:cs="Arial"/>
            <w:noProof/>
          </w:rPr>
          <w:t>Table 2 - Conclusions and recommendations following 2</w:t>
        </w:r>
        <w:r w:rsidR="00215586" w:rsidRPr="00FD283C">
          <w:rPr>
            <w:rStyle w:val="Hyperlink"/>
            <w:rFonts w:ascii="Trebuchet MS" w:hAnsi="Trebuchet MS" w:cs="Arial"/>
            <w:noProof/>
            <w:vertAlign w:val="superscript"/>
          </w:rPr>
          <w:t>nd</w:t>
        </w:r>
        <w:r w:rsidR="00215586" w:rsidRPr="00FD283C">
          <w:rPr>
            <w:rStyle w:val="Hyperlink"/>
            <w:rFonts w:ascii="Trebuchet MS" w:hAnsi="Trebuchet MS" w:cs="Arial"/>
            <w:noProof/>
          </w:rPr>
          <w:t xml:space="preserve"> Draft OP</w:t>
        </w:r>
        <w:r w:rsidR="00215586" w:rsidRPr="00FD283C">
          <w:rPr>
            <w:rFonts w:ascii="Trebuchet MS" w:hAnsi="Trebuchet MS"/>
            <w:noProof/>
            <w:webHidden/>
          </w:rPr>
          <w:tab/>
        </w:r>
        <w:r w:rsidR="00D72C1E" w:rsidRPr="00FD283C">
          <w:rPr>
            <w:rFonts w:ascii="Trebuchet MS" w:hAnsi="Trebuchet MS"/>
            <w:noProof/>
            <w:webHidden/>
          </w:rPr>
          <w:fldChar w:fldCharType="begin"/>
        </w:r>
        <w:r w:rsidR="00215586" w:rsidRPr="00FD283C">
          <w:rPr>
            <w:rFonts w:ascii="Trebuchet MS" w:hAnsi="Trebuchet MS"/>
            <w:noProof/>
            <w:webHidden/>
          </w:rPr>
          <w:instrText xml:space="preserve"> PAGEREF _Toc397528270 \h </w:instrText>
        </w:r>
        <w:r w:rsidR="00D72C1E" w:rsidRPr="00FD283C">
          <w:rPr>
            <w:rFonts w:ascii="Trebuchet MS" w:hAnsi="Trebuchet MS"/>
            <w:noProof/>
            <w:webHidden/>
          </w:rPr>
        </w:r>
        <w:r w:rsidR="00D72C1E" w:rsidRPr="00FD283C">
          <w:rPr>
            <w:rFonts w:ascii="Trebuchet MS" w:hAnsi="Trebuchet MS"/>
            <w:noProof/>
            <w:webHidden/>
          </w:rPr>
          <w:fldChar w:fldCharType="separate"/>
        </w:r>
        <w:r w:rsidR="000A176D" w:rsidRPr="00FD283C">
          <w:rPr>
            <w:rFonts w:ascii="Trebuchet MS" w:hAnsi="Trebuchet MS"/>
            <w:noProof/>
            <w:webHidden/>
          </w:rPr>
          <w:t>26</w:t>
        </w:r>
        <w:r w:rsidR="00D72C1E" w:rsidRPr="00FD283C">
          <w:rPr>
            <w:rFonts w:ascii="Trebuchet MS" w:hAnsi="Trebuchet MS"/>
            <w:noProof/>
            <w:webHidden/>
          </w:rPr>
          <w:fldChar w:fldCharType="end"/>
        </w:r>
      </w:hyperlink>
    </w:p>
    <w:p w:rsidR="0072475D" w:rsidRPr="00FD283C" w:rsidRDefault="00D72C1E" w:rsidP="00ED3312">
      <w:pPr>
        <w:spacing w:before="0" w:line="360" w:lineRule="auto"/>
        <w:ind w:firstLine="562"/>
        <w:jc w:val="both"/>
        <w:rPr>
          <w:rFonts w:ascii="Trebuchet MS" w:hAnsi="Trebuchet MS"/>
          <w:sz w:val="20"/>
          <w:szCs w:val="20"/>
          <w:lang w:val="en-GB"/>
        </w:rPr>
      </w:pPr>
      <w:r w:rsidRPr="00FD283C">
        <w:rPr>
          <w:rFonts w:ascii="Trebuchet MS" w:hAnsi="Trebuchet MS"/>
          <w:sz w:val="20"/>
          <w:szCs w:val="20"/>
          <w:lang w:val="en-GB"/>
        </w:rPr>
        <w:fldChar w:fldCharType="end"/>
      </w:r>
    </w:p>
    <w:p w:rsidR="0072475D" w:rsidRPr="00FD283C" w:rsidRDefault="0072475D" w:rsidP="00BB0526">
      <w:pPr>
        <w:rPr>
          <w:rFonts w:ascii="Trebuchet MS" w:hAnsi="Trebuchet MS"/>
          <w:sz w:val="20"/>
          <w:szCs w:val="20"/>
          <w:lang w:val="en-GB"/>
        </w:rPr>
      </w:pPr>
    </w:p>
    <w:p w:rsidR="0072475D" w:rsidRPr="00FD283C" w:rsidRDefault="0072475D" w:rsidP="00803A9E">
      <w:pPr>
        <w:rPr>
          <w:rFonts w:ascii="Trebuchet MS" w:hAnsi="Trebuchet MS"/>
          <w:b/>
          <w:bCs/>
          <w:sz w:val="24"/>
          <w:szCs w:val="24"/>
          <w:lang w:val="en-GB"/>
        </w:rPr>
      </w:pPr>
      <w:r w:rsidRPr="00FD283C">
        <w:rPr>
          <w:rFonts w:ascii="Trebuchet MS" w:hAnsi="Trebuchet MS"/>
          <w:b/>
          <w:bCs/>
          <w:sz w:val="24"/>
          <w:szCs w:val="24"/>
          <w:lang w:val="en-GB"/>
        </w:rPr>
        <w:br w:type="page"/>
      </w:r>
      <w:r w:rsidRPr="00FD283C">
        <w:rPr>
          <w:rFonts w:ascii="Trebuchet MS" w:hAnsi="Trebuchet MS"/>
          <w:b/>
          <w:bCs/>
          <w:sz w:val="24"/>
          <w:szCs w:val="24"/>
          <w:lang w:val="en-GB"/>
        </w:rPr>
        <w:lastRenderedPageBreak/>
        <w:t>Glossary of Acronyms</w:t>
      </w:r>
    </w:p>
    <w:tbl>
      <w:tblPr>
        <w:tblW w:w="0" w:type="auto"/>
        <w:tblInd w:w="-106" w:type="dxa"/>
        <w:tblLook w:val="00A0" w:firstRow="1" w:lastRow="0" w:firstColumn="1" w:lastColumn="0" w:noHBand="0" w:noVBand="0"/>
      </w:tblPr>
      <w:tblGrid>
        <w:gridCol w:w="1668"/>
        <w:gridCol w:w="4590"/>
        <w:gridCol w:w="1677"/>
        <w:gridCol w:w="633"/>
      </w:tblGrid>
      <w:tr w:rsidR="0072475D" w:rsidRPr="00FD283C">
        <w:tc>
          <w:tcPr>
            <w:tcW w:w="1668" w:type="dxa"/>
          </w:tcPr>
          <w:p w:rsidR="0072475D" w:rsidRPr="00FD283C" w:rsidRDefault="0072475D" w:rsidP="002D756D">
            <w:pPr>
              <w:pStyle w:val="ListParagraph"/>
              <w:spacing w:before="0"/>
              <w:ind w:left="0"/>
              <w:rPr>
                <w:rFonts w:ascii="Trebuchet MS" w:hAnsi="Trebuchet MS" w:cs="Arial"/>
                <w:b/>
                <w:bCs/>
                <w:color w:val="000000"/>
                <w:sz w:val="20"/>
                <w:szCs w:val="20"/>
                <w:lang w:val="en-GB" w:eastAsia="en-US"/>
              </w:rPr>
            </w:pPr>
          </w:p>
        </w:tc>
        <w:tc>
          <w:tcPr>
            <w:tcW w:w="6900" w:type="dxa"/>
            <w:gridSpan w:val="3"/>
          </w:tcPr>
          <w:p w:rsidR="0072475D" w:rsidRPr="00FD283C" w:rsidRDefault="0072475D" w:rsidP="002D756D">
            <w:pPr>
              <w:pStyle w:val="ListParagraph"/>
              <w:spacing w:before="0"/>
              <w:ind w:left="0"/>
              <w:rPr>
                <w:rFonts w:ascii="Trebuchet MS" w:hAnsi="Trebuchet MS" w:cs="Arial"/>
                <w:color w:val="000000"/>
                <w:sz w:val="20"/>
                <w:szCs w:val="20"/>
                <w:lang w:val="en-GB" w:eastAsia="en-US"/>
              </w:rPr>
            </w:pP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Appropriate Assessment</w:t>
            </w:r>
          </w:p>
        </w:tc>
        <w:tc>
          <w:tcPr>
            <w:tcW w:w="1677" w:type="dxa"/>
          </w:tcPr>
          <w:p w:rsidR="0072475D" w:rsidRPr="00FD283C" w:rsidRDefault="0072475D" w:rsidP="002B082B">
            <w:pPr>
              <w:spacing w:before="0" w:line="360" w:lineRule="auto"/>
              <w:rPr>
                <w:rFonts w:ascii="Trebuchet MS" w:hAnsi="Trebuchet MS"/>
                <w:sz w:val="20"/>
                <w:szCs w:val="20"/>
                <w:lang w:val="en-GB"/>
              </w:rPr>
            </w:pPr>
            <w:r w:rsidRPr="00FD283C">
              <w:rPr>
                <w:rFonts w:ascii="Trebuchet MS" w:hAnsi="Trebuchet MS"/>
                <w:sz w:val="20"/>
                <w:szCs w:val="20"/>
                <w:lang w:val="en-GB"/>
              </w:rPr>
              <w:t>AA</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Bulgaria</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BG</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 xml:space="preserve">Cross Border Cooperation </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CBC</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 xml:space="preserve">Cross Border Cooperation Regional Office </w:t>
            </w:r>
            <w:proofErr w:type="spellStart"/>
            <w:r w:rsidRPr="00FD283C">
              <w:rPr>
                <w:rFonts w:ascii="Trebuchet MS" w:hAnsi="Trebuchet MS" w:cs="Arial"/>
                <w:color w:val="000000"/>
                <w:sz w:val="20"/>
                <w:szCs w:val="20"/>
                <w:lang w:val="en-GB" w:eastAsia="en-US"/>
              </w:rPr>
              <w:t>Călărași</w:t>
            </w:r>
            <w:proofErr w:type="spellEnd"/>
            <w:r w:rsidRPr="00FD283C">
              <w:rPr>
                <w:rFonts w:ascii="Trebuchet MS" w:hAnsi="Trebuchet MS" w:cs="Arial"/>
                <w:color w:val="000000"/>
                <w:sz w:val="20"/>
                <w:szCs w:val="20"/>
                <w:lang w:val="en-GB" w:eastAsia="en-US"/>
              </w:rPr>
              <w:t xml:space="preserve"> for Romania-Bulgaria Border</w:t>
            </w:r>
          </w:p>
        </w:tc>
        <w:tc>
          <w:tcPr>
            <w:tcW w:w="1677" w:type="dxa"/>
          </w:tcPr>
          <w:p w:rsidR="0072475D" w:rsidRPr="00FD283C" w:rsidRDefault="0072475D" w:rsidP="00676A40">
            <w:pPr>
              <w:spacing w:before="0"/>
              <w:rPr>
                <w:rFonts w:ascii="Trebuchet MS" w:hAnsi="Trebuchet MS"/>
                <w:sz w:val="20"/>
                <w:szCs w:val="20"/>
                <w:lang w:val="en-GB"/>
              </w:rPr>
            </w:pPr>
            <w:r w:rsidRPr="00FD283C">
              <w:rPr>
                <w:rFonts w:ascii="Trebuchet MS" w:hAnsi="Trebuchet MS"/>
                <w:sz w:val="20"/>
                <w:szCs w:val="20"/>
                <w:lang w:val="en-GB"/>
              </w:rPr>
              <w:t xml:space="preserve">CBC RO </w:t>
            </w:r>
            <w:proofErr w:type="spellStart"/>
            <w:r w:rsidRPr="00FD283C">
              <w:rPr>
                <w:rFonts w:ascii="Trebuchet MS" w:hAnsi="Trebuchet MS"/>
                <w:sz w:val="20"/>
                <w:szCs w:val="20"/>
                <w:lang w:val="en-GB"/>
              </w:rPr>
              <w:t>Călărași</w:t>
            </w:r>
            <w:proofErr w:type="spellEnd"/>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Common Strategic Framework</w:t>
            </w:r>
          </w:p>
        </w:tc>
        <w:tc>
          <w:tcPr>
            <w:tcW w:w="1677" w:type="dxa"/>
          </w:tcPr>
          <w:p w:rsidR="0072475D" w:rsidRPr="00FD283C" w:rsidRDefault="0072475D" w:rsidP="00676A40">
            <w:pPr>
              <w:spacing w:before="0" w:line="360" w:lineRule="auto"/>
              <w:rPr>
                <w:rFonts w:ascii="Trebuchet MS" w:hAnsi="Trebuchet MS"/>
                <w:lang w:val="en-GB"/>
              </w:rPr>
            </w:pPr>
            <w:r w:rsidRPr="00FD283C">
              <w:rPr>
                <w:rFonts w:ascii="Trebuchet MS" w:hAnsi="Trebuchet MS"/>
                <w:sz w:val="20"/>
                <w:szCs w:val="20"/>
                <w:lang w:val="en-GB"/>
              </w:rPr>
              <w:t>CSF</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Common Provisions Regulation</w:t>
            </w:r>
          </w:p>
        </w:tc>
        <w:tc>
          <w:tcPr>
            <w:tcW w:w="1677" w:type="dxa"/>
          </w:tcPr>
          <w:p w:rsidR="0072475D" w:rsidRPr="00FD283C" w:rsidRDefault="0072475D" w:rsidP="00676A40">
            <w:pPr>
              <w:spacing w:before="0" w:line="360" w:lineRule="auto"/>
              <w:rPr>
                <w:rFonts w:ascii="Trebuchet MS" w:hAnsi="Trebuchet MS"/>
                <w:lang w:val="en-GB"/>
              </w:rPr>
            </w:pPr>
            <w:r w:rsidRPr="00FD283C">
              <w:rPr>
                <w:rFonts w:ascii="Trebuchet MS" w:hAnsi="Trebuchet MS"/>
                <w:sz w:val="20"/>
                <w:szCs w:val="20"/>
                <w:lang w:val="en-GB"/>
              </w:rPr>
              <w:t>CPR</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Ex-ante Evaluation</w:t>
            </w:r>
          </w:p>
        </w:tc>
        <w:tc>
          <w:tcPr>
            <w:tcW w:w="1677" w:type="dxa"/>
          </w:tcPr>
          <w:p w:rsidR="0072475D" w:rsidRPr="00FD283C" w:rsidRDefault="0072475D" w:rsidP="002B082B">
            <w:pPr>
              <w:spacing w:before="0" w:line="360" w:lineRule="auto"/>
              <w:rPr>
                <w:rFonts w:ascii="Trebuchet MS" w:hAnsi="Trebuchet MS"/>
                <w:lang w:val="en-GB"/>
              </w:rPr>
            </w:pPr>
            <w:proofErr w:type="spellStart"/>
            <w:r w:rsidRPr="00FD283C">
              <w:rPr>
                <w:rFonts w:ascii="Trebuchet MS" w:hAnsi="Trebuchet MS"/>
                <w:sz w:val="20"/>
                <w:szCs w:val="20"/>
                <w:lang w:val="en-GB"/>
              </w:rPr>
              <w:t>EaE</w:t>
            </w:r>
            <w:proofErr w:type="spellEnd"/>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color w:val="000000"/>
                <w:sz w:val="20"/>
                <w:szCs w:val="20"/>
                <w:lang w:val="en-GB" w:eastAsia="en-US"/>
              </w:rPr>
              <w:t>European Commission</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EC</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European Territorial Cooperation</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ETC</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color w:val="000000"/>
                <w:sz w:val="20"/>
                <w:szCs w:val="20"/>
                <w:lang w:val="en-GB" w:eastAsia="en-US"/>
              </w:rPr>
              <w:t>European Union</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EU</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Investment Priority</w:t>
            </w:r>
          </w:p>
        </w:tc>
        <w:tc>
          <w:tcPr>
            <w:tcW w:w="1677" w:type="dxa"/>
          </w:tcPr>
          <w:p w:rsidR="0072475D" w:rsidRPr="00FD283C" w:rsidRDefault="0072475D" w:rsidP="00A0154A">
            <w:pPr>
              <w:spacing w:before="0" w:line="360" w:lineRule="auto"/>
              <w:rPr>
                <w:rFonts w:ascii="Trebuchet MS" w:hAnsi="Trebuchet MS"/>
                <w:sz w:val="20"/>
                <w:szCs w:val="20"/>
                <w:lang w:val="en-GB"/>
              </w:rPr>
            </w:pPr>
            <w:r w:rsidRPr="00FD283C">
              <w:rPr>
                <w:rFonts w:ascii="Trebuchet MS" w:hAnsi="Trebuchet MS"/>
                <w:sz w:val="20"/>
                <w:szCs w:val="20"/>
                <w:lang w:val="en-GB"/>
              </w:rPr>
              <w:t>IP</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 xml:space="preserve">Joint Secretariat </w:t>
            </w:r>
          </w:p>
        </w:tc>
        <w:tc>
          <w:tcPr>
            <w:tcW w:w="1677" w:type="dxa"/>
          </w:tcPr>
          <w:p w:rsidR="0072475D" w:rsidRPr="00FD283C" w:rsidRDefault="0072475D" w:rsidP="00A0154A">
            <w:pPr>
              <w:spacing w:before="0" w:line="360" w:lineRule="auto"/>
              <w:rPr>
                <w:rFonts w:ascii="Trebuchet MS" w:hAnsi="Trebuchet MS"/>
                <w:lang w:val="en-GB"/>
              </w:rPr>
            </w:pPr>
            <w:r w:rsidRPr="00FD283C">
              <w:rPr>
                <w:rFonts w:ascii="Trebuchet MS" w:hAnsi="Trebuchet MS"/>
                <w:sz w:val="20"/>
                <w:szCs w:val="20"/>
                <w:lang w:val="en-GB"/>
              </w:rPr>
              <w:t>JS</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color w:val="000000"/>
                <w:sz w:val="20"/>
                <w:szCs w:val="20"/>
                <w:lang w:val="en-GB" w:eastAsia="en-US"/>
              </w:rPr>
            </w:pPr>
            <w:r w:rsidRPr="00FD283C">
              <w:rPr>
                <w:rFonts w:ascii="Trebuchet MS" w:hAnsi="Trebuchet MS" w:cs="Arial"/>
                <w:color w:val="000000"/>
                <w:sz w:val="20"/>
                <w:szCs w:val="20"/>
                <w:lang w:val="en-GB" w:eastAsia="en-US"/>
              </w:rPr>
              <w:t>Joint Working Group</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JWG</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 xml:space="preserve">Managing Authority </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MA</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Monitoring Committee</w:t>
            </w:r>
          </w:p>
        </w:tc>
        <w:tc>
          <w:tcPr>
            <w:tcW w:w="1677" w:type="dxa"/>
          </w:tcPr>
          <w:p w:rsidR="0072475D" w:rsidRPr="00FD283C" w:rsidRDefault="0072475D" w:rsidP="002B082B">
            <w:pPr>
              <w:spacing w:before="0" w:line="360" w:lineRule="auto"/>
              <w:rPr>
                <w:rFonts w:ascii="Trebuchet MS" w:hAnsi="Trebuchet MS"/>
                <w:sz w:val="20"/>
                <w:szCs w:val="20"/>
                <w:lang w:val="en-GB"/>
              </w:rPr>
            </w:pPr>
            <w:r w:rsidRPr="00FD283C">
              <w:rPr>
                <w:rFonts w:ascii="Trebuchet MS" w:hAnsi="Trebuchet MS"/>
                <w:sz w:val="20"/>
                <w:szCs w:val="20"/>
                <w:lang w:val="en-GB"/>
              </w:rPr>
              <w:t>MC</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ind w:left="0"/>
              <w:rPr>
                <w:rFonts w:ascii="Trebuchet MS" w:hAnsi="Trebuchet MS" w:cs="Arial"/>
                <w:sz w:val="20"/>
                <w:szCs w:val="20"/>
                <w:lang w:val="en-GB"/>
              </w:rPr>
            </w:pPr>
            <w:r w:rsidRPr="00FD283C">
              <w:rPr>
                <w:rFonts w:ascii="Trebuchet MS" w:hAnsi="Trebuchet MS" w:cs="Arial"/>
                <w:sz w:val="20"/>
                <w:szCs w:val="20"/>
                <w:lang w:val="en-GB"/>
              </w:rPr>
              <w:t xml:space="preserve">Ministry of Regional Development and Public Administration Romania </w:t>
            </w:r>
          </w:p>
        </w:tc>
        <w:tc>
          <w:tcPr>
            <w:tcW w:w="1677" w:type="dxa"/>
          </w:tcPr>
          <w:p w:rsidR="0072475D" w:rsidRPr="00FD283C" w:rsidRDefault="0072475D" w:rsidP="002B082B">
            <w:pPr>
              <w:spacing w:before="0" w:line="360" w:lineRule="auto"/>
              <w:rPr>
                <w:rFonts w:ascii="Trebuchet MS" w:hAnsi="Trebuchet MS"/>
                <w:sz w:val="20"/>
                <w:szCs w:val="20"/>
                <w:lang w:val="en-GB"/>
              </w:rPr>
            </w:pPr>
            <w:r w:rsidRPr="00FD283C">
              <w:rPr>
                <w:rFonts w:ascii="Trebuchet MS" w:hAnsi="Trebuchet MS"/>
                <w:sz w:val="20"/>
                <w:szCs w:val="20"/>
                <w:lang w:val="en-GB"/>
              </w:rPr>
              <w:t>MRDPA</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ind w:left="0"/>
              <w:rPr>
                <w:rFonts w:ascii="Trebuchet MS" w:hAnsi="Trebuchet MS" w:cs="Arial"/>
                <w:sz w:val="20"/>
                <w:szCs w:val="20"/>
                <w:lang w:val="en-GB"/>
              </w:rPr>
            </w:pPr>
            <w:r w:rsidRPr="00FD283C">
              <w:rPr>
                <w:rFonts w:ascii="Trebuchet MS" w:hAnsi="Trebuchet MS" w:cs="Arial"/>
                <w:sz w:val="20"/>
                <w:szCs w:val="20"/>
                <w:lang w:val="en-GB"/>
              </w:rPr>
              <w:t>Ministry of Regional Development, Bulgaria</w:t>
            </w:r>
          </w:p>
        </w:tc>
        <w:tc>
          <w:tcPr>
            <w:tcW w:w="1677" w:type="dxa"/>
          </w:tcPr>
          <w:p w:rsidR="0072475D" w:rsidRPr="00FD283C" w:rsidRDefault="0072475D" w:rsidP="00125879">
            <w:pPr>
              <w:spacing w:before="0" w:line="360" w:lineRule="auto"/>
              <w:rPr>
                <w:rFonts w:ascii="Trebuchet MS" w:hAnsi="Trebuchet MS"/>
                <w:sz w:val="20"/>
                <w:szCs w:val="20"/>
                <w:lang w:val="en-GB"/>
              </w:rPr>
            </w:pPr>
            <w:r w:rsidRPr="00FD283C">
              <w:rPr>
                <w:rFonts w:ascii="Trebuchet MS" w:hAnsi="Trebuchet MS"/>
                <w:sz w:val="20"/>
                <w:szCs w:val="20"/>
                <w:lang w:val="en-GB"/>
              </w:rPr>
              <w:t>MRD</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 xml:space="preserve">National Authority </w:t>
            </w:r>
          </w:p>
        </w:tc>
        <w:tc>
          <w:tcPr>
            <w:tcW w:w="1677" w:type="dxa"/>
          </w:tcPr>
          <w:p w:rsidR="0072475D" w:rsidRPr="00FD283C" w:rsidRDefault="0072475D" w:rsidP="002B082B">
            <w:pPr>
              <w:spacing w:before="0" w:line="360" w:lineRule="auto"/>
              <w:rPr>
                <w:rFonts w:ascii="Trebuchet MS" w:hAnsi="Trebuchet MS"/>
                <w:sz w:val="20"/>
                <w:szCs w:val="20"/>
                <w:lang w:val="en-GB"/>
              </w:rPr>
            </w:pPr>
            <w:r w:rsidRPr="00FD283C">
              <w:rPr>
                <w:rFonts w:ascii="Trebuchet MS" w:hAnsi="Trebuchet MS"/>
                <w:sz w:val="20"/>
                <w:szCs w:val="20"/>
                <w:lang w:val="en-GB"/>
              </w:rPr>
              <w:t>NA</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Non-key expert</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NKE</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Operational Programme</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OP</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Plan / Programme</w:t>
            </w:r>
          </w:p>
        </w:tc>
        <w:tc>
          <w:tcPr>
            <w:tcW w:w="1677" w:type="dxa"/>
          </w:tcPr>
          <w:p w:rsidR="0072475D" w:rsidRPr="00FD283C" w:rsidRDefault="0072475D" w:rsidP="002B082B">
            <w:pPr>
              <w:spacing w:before="0" w:line="360" w:lineRule="auto"/>
              <w:rPr>
                <w:rFonts w:ascii="Trebuchet MS" w:hAnsi="Trebuchet MS"/>
                <w:sz w:val="20"/>
                <w:szCs w:val="20"/>
                <w:lang w:val="en-GB"/>
              </w:rPr>
            </w:pPr>
            <w:r w:rsidRPr="00FD283C">
              <w:rPr>
                <w:rFonts w:ascii="Trebuchet MS" w:hAnsi="Trebuchet MS"/>
                <w:sz w:val="20"/>
                <w:szCs w:val="20"/>
                <w:lang w:val="en-GB"/>
              </w:rPr>
              <w:t>P/P</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Romania</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RO</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Strategic Environment Assessment</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SEA</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Short-term expert</w:t>
            </w:r>
          </w:p>
        </w:tc>
        <w:tc>
          <w:tcPr>
            <w:tcW w:w="1677" w:type="dxa"/>
          </w:tcPr>
          <w:p w:rsidR="0072475D" w:rsidRPr="00FD283C" w:rsidRDefault="0072475D" w:rsidP="002B082B">
            <w:pPr>
              <w:spacing w:before="0" w:line="360" w:lineRule="auto"/>
              <w:rPr>
                <w:rFonts w:ascii="Trebuchet MS" w:hAnsi="Trebuchet MS"/>
                <w:lang w:val="en-GB"/>
              </w:rPr>
            </w:pPr>
            <w:r w:rsidRPr="00FD283C">
              <w:rPr>
                <w:rFonts w:ascii="Trebuchet MS" w:hAnsi="Trebuchet MS"/>
                <w:sz w:val="20"/>
                <w:szCs w:val="20"/>
                <w:lang w:val="en-GB"/>
              </w:rPr>
              <w:t>STE</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 xml:space="preserve">Territorial Analysis </w:t>
            </w:r>
          </w:p>
        </w:tc>
        <w:tc>
          <w:tcPr>
            <w:tcW w:w="1677" w:type="dxa"/>
          </w:tcPr>
          <w:p w:rsidR="0072475D" w:rsidRPr="00FD283C" w:rsidRDefault="0072475D" w:rsidP="000B412D">
            <w:pPr>
              <w:spacing w:before="0" w:line="360" w:lineRule="auto"/>
              <w:rPr>
                <w:rFonts w:ascii="Trebuchet MS" w:hAnsi="Trebuchet MS"/>
                <w:sz w:val="20"/>
                <w:szCs w:val="20"/>
                <w:lang w:val="en-GB"/>
              </w:rPr>
            </w:pPr>
            <w:r w:rsidRPr="00FD283C">
              <w:rPr>
                <w:rFonts w:ascii="Trebuchet MS" w:hAnsi="Trebuchet MS"/>
                <w:sz w:val="20"/>
                <w:szCs w:val="20"/>
                <w:lang w:val="en-GB"/>
              </w:rPr>
              <w:t>TA</w:t>
            </w:r>
          </w:p>
        </w:tc>
      </w:tr>
      <w:tr w:rsidR="0072475D" w:rsidRPr="00FD283C">
        <w:tblPrEx>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33" w:type="dxa"/>
          <w:jc w:val="right"/>
        </w:trPr>
        <w:tc>
          <w:tcPr>
            <w:tcW w:w="6258" w:type="dxa"/>
            <w:gridSpan w:val="2"/>
          </w:tcPr>
          <w:p w:rsidR="0072475D" w:rsidRPr="00FD283C" w:rsidRDefault="0072475D" w:rsidP="00D81F65">
            <w:pPr>
              <w:pStyle w:val="ListParagraph"/>
              <w:spacing w:before="0" w:line="360" w:lineRule="auto"/>
              <w:ind w:left="0"/>
              <w:rPr>
                <w:rFonts w:ascii="Trebuchet MS" w:hAnsi="Trebuchet MS" w:cs="Arial"/>
                <w:sz w:val="20"/>
                <w:szCs w:val="20"/>
                <w:lang w:val="en-GB"/>
              </w:rPr>
            </w:pPr>
            <w:r w:rsidRPr="00FD283C">
              <w:rPr>
                <w:rFonts w:ascii="Trebuchet MS" w:hAnsi="Trebuchet MS" w:cs="Arial"/>
                <w:sz w:val="20"/>
                <w:szCs w:val="20"/>
                <w:lang w:val="en-GB"/>
              </w:rPr>
              <w:t>Thematic Objective</w:t>
            </w:r>
          </w:p>
        </w:tc>
        <w:tc>
          <w:tcPr>
            <w:tcW w:w="1677" w:type="dxa"/>
          </w:tcPr>
          <w:p w:rsidR="0072475D" w:rsidRPr="00FD283C" w:rsidRDefault="0072475D" w:rsidP="000B412D">
            <w:pPr>
              <w:spacing w:before="0" w:line="360" w:lineRule="auto"/>
              <w:rPr>
                <w:rFonts w:ascii="Trebuchet MS" w:hAnsi="Trebuchet MS"/>
                <w:sz w:val="20"/>
                <w:szCs w:val="20"/>
                <w:lang w:val="en-GB"/>
              </w:rPr>
            </w:pPr>
            <w:r w:rsidRPr="00FD283C">
              <w:rPr>
                <w:rFonts w:ascii="Trebuchet MS" w:hAnsi="Trebuchet MS"/>
                <w:sz w:val="20"/>
                <w:szCs w:val="20"/>
                <w:lang w:val="en-GB"/>
              </w:rPr>
              <w:t>TO</w:t>
            </w:r>
          </w:p>
        </w:tc>
      </w:tr>
    </w:tbl>
    <w:p w:rsidR="0072475D" w:rsidRPr="00FD283C" w:rsidRDefault="0072475D" w:rsidP="002B082B">
      <w:pPr>
        <w:rPr>
          <w:rFonts w:ascii="Trebuchet MS" w:hAnsi="Trebuchet MS"/>
          <w:lang w:val="en-GB"/>
        </w:rPr>
      </w:pPr>
    </w:p>
    <w:p w:rsidR="0072475D" w:rsidRPr="00FD283C" w:rsidRDefault="0072475D" w:rsidP="00803A9E">
      <w:pPr>
        <w:rPr>
          <w:rFonts w:ascii="Trebuchet MS" w:hAnsi="Trebuchet MS"/>
          <w:b/>
          <w:bCs/>
          <w:sz w:val="24"/>
          <w:szCs w:val="24"/>
          <w:lang w:val="en-GB"/>
        </w:rPr>
      </w:pPr>
      <w:r w:rsidRPr="00FD283C">
        <w:rPr>
          <w:rFonts w:ascii="Trebuchet MS" w:hAnsi="Trebuchet MS"/>
          <w:lang w:val="en-GB"/>
        </w:rPr>
        <w:br w:type="page"/>
      </w:r>
      <w:r w:rsidRPr="00FD283C">
        <w:rPr>
          <w:rFonts w:ascii="Trebuchet MS" w:hAnsi="Trebuchet MS"/>
          <w:b/>
          <w:bCs/>
          <w:sz w:val="24"/>
          <w:szCs w:val="24"/>
          <w:lang w:val="en-GB"/>
        </w:rPr>
        <w:lastRenderedPageBreak/>
        <w:t xml:space="preserve">PROJECT SYNOPSYS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7018"/>
      </w:tblGrid>
      <w:tr w:rsidR="0072475D" w:rsidRPr="00FD283C">
        <w:tc>
          <w:tcPr>
            <w:tcW w:w="2268" w:type="dxa"/>
          </w:tcPr>
          <w:p w:rsidR="0072475D" w:rsidRPr="00FD283C" w:rsidRDefault="0072475D" w:rsidP="003476A7">
            <w:pPr>
              <w:pStyle w:val="ListParagraph"/>
              <w:spacing w:before="0"/>
              <w:ind w:left="0"/>
              <w:rPr>
                <w:rFonts w:ascii="Trebuchet MS" w:hAnsi="Trebuchet MS" w:cs="Arial"/>
                <w:b/>
                <w:bCs/>
                <w:sz w:val="20"/>
                <w:szCs w:val="20"/>
                <w:lang w:val="en-GB"/>
              </w:rPr>
            </w:pPr>
            <w:r w:rsidRPr="00FD283C">
              <w:rPr>
                <w:rFonts w:ascii="Trebuchet MS" w:hAnsi="Trebuchet MS" w:cs="Arial"/>
                <w:b/>
                <w:bCs/>
                <w:sz w:val="20"/>
                <w:szCs w:val="20"/>
                <w:lang w:val="en-GB"/>
              </w:rPr>
              <w:t xml:space="preserve">General Objective </w:t>
            </w:r>
          </w:p>
          <w:p w:rsidR="0072475D" w:rsidRPr="00FD283C" w:rsidRDefault="0072475D" w:rsidP="003476A7">
            <w:pPr>
              <w:pStyle w:val="ListParagraph"/>
              <w:spacing w:before="0"/>
              <w:ind w:left="0"/>
              <w:rPr>
                <w:rFonts w:ascii="Trebuchet MS" w:hAnsi="Trebuchet MS" w:cs="Arial"/>
                <w:b/>
                <w:bCs/>
                <w:sz w:val="20"/>
                <w:szCs w:val="20"/>
                <w:lang w:val="en-GB"/>
              </w:rPr>
            </w:pPr>
          </w:p>
          <w:p w:rsidR="0072475D" w:rsidRPr="00FD283C" w:rsidRDefault="0072475D" w:rsidP="003476A7">
            <w:pPr>
              <w:pStyle w:val="ListParagraph"/>
              <w:spacing w:before="0"/>
              <w:ind w:left="0"/>
              <w:rPr>
                <w:rFonts w:ascii="Trebuchet MS" w:hAnsi="Trebuchet MS" w:cs="Arial"/>
                <w:b/>
                <w:bCs/>
                <w:sz w:val="20"/>
                <w:szCs w:val="20"/>
                <w:lang w:val="en-GB"/>
              </w:rPr>
            </w:pPr>
          </w:p>
        </w:tc>
        <w:tc>
          <w:tcPr>
            <w:tcW w:w="7018" w:type="dxa"/>
          </w:tcPr>
          <w:p w:rsidR="0072475D" w:rsidRPr="00FD283C" w:rsidRDefault="0072475D" w:rsidP="003476A7">
            <w:pPr>
              <w:pStyle w:val="ListParagraph"/>
              <w:spacing w:before="0"/>
              <w:ind w:left="0" w:right="70"/>
              <w:jc w:val="both"/>
              <w:rPr>
                <w:rFonts w:ascii="Trebuchet MS" w:hAnsi="Trebuchet MS" w:cs="Arial"/>
                <w:b/>
                <w:bCs/>
                <w:sz w:val="20"/>
                <w:szCs w:val="20"/>
                <w:lang w:val="en-GB"/>
              </w:rPr>
            </w:pPr>
            <w:r w:rsidRPr="00FD283C">
              <w:rPr>
                <w:rFonts w:ascii="Trebuchet MS" w:hAnsi="Trebuchet MS" w:cs="Arial"/>
                <w:sz w:val="20"/>
                <w:szCs w:val="20"/>
                <w:lang w:val="en-GB"/>
              </w:rPr>
              <w:t>The overall objective of the contract is represented by the implementation of an ex-ante evaluation and Strategic Environmental Assessment (SEA) for the Romania-Bulgaria Cross-border Cooperation Programme 2014-2020:</w:t>
            </w:r>
          </w:p>
          <w:p w:rsidR="0072475D" w:rsidRPr="00FD283C" w:rsidRDefault="0072475D" w:rsidP="00735901">
            <w:pPr>
              <w:pStyle w:val="ListParagraph"/>
              <w:numPr>
                <w:ilvl w:val="0"/>
                <w:numId w:val="2"/>
              </w:numPr>
              <w:spacing w:before="0"/>
              <w:ind w:left="360" w:right="70"/>
              <w:rPr>
                <w:rFonts w:ascii="Trebuchet MS" w:hAnsi="Trebuchet MS" w:cs="Arial"/>
                <w:b/>
                <w:bCs/>
                <w:i/>
                <w:iCs/>
                <w:sz w:val="20"/>
                <w:szCs w:val="20"/>
                <w:lang w:val="en-GB"/>
              </w:rPr>
            </w:pPr>
            <w:r w:rsidRPr="00FD283C">
              <w:rPr>
                <w:rFonts w:ascii="Trebuchet MS" w:hAnsi="Trebuchet MS" w:cs="Arial"/>
                <w:b/>
                <w:bCs/>
                <w:i/>
                <w:iCs/>
                <w:sz w:val="20"/>
                <w:szCs w:val="20"/>
                <w:lang w:val="en-GB"/>
              </w:rPr>
              <w:t xml:space="preserve">For ex-ante evaluation </w:t>
            </w:r>
          </w:p>
          <w:p w:rsidR="0072475D" w:rsidRPr="00FD283C" w:rsidRDefault="0072475D" w:rsidP="00735901">
            <w:pPr>
              <w:numPr>
                <w:ilvl w:val="0"/>
                <w:numId w:val="3"/>
              </w:numPr>
              <w:spacing w:before="0"/>
              <w:ind w:right="70"/>
              <w:jc w:val="both"/>
              <w:rPr>
                <w:rFonts w:ascii="Trebuchet MS" w:hAnsi="Trebuchet MS"/>
                <w:sz w:val="20"/>
                <w:szCs w:val="20"/>
                <w:lang w:val="en-GB"/>
              </w:rPr>
            </w:pPr>
            <w:r w:rsidRPr="00FD283C">
              <w:rPr>
                <w:rFonts w:ascii="Trebuchet MS" w:hAnsi="Trebuchet MS"/>
                <w:sz w:val="20"/>
                <w:szCs w:val="20"/>
                <w:lang w:val="en-GB"/>
              </w:rPr>
              <w:t>To bring a real added value and to improve the quality of the Programme intervention logic by providing valuable judgment and recommendations on the draft versions of the Programme to be submitted to the European Commission, based on the new Regulations corresponding to the future Common Strategic Framework 2014 – 2020, taking into account the ex-ante requirements.</w:t>
            </w:r>
          </w:p>
          <w:p w:rsidR="0072475D" w:rsidRPr="00FD283C" w:rsidRDefault="0072475D" w:rsidP="00735901">
            <w:pPr>
              <w:numPr>
                <w:ilvl w:val="0"/>
                <w:numId w:val="3"/>
              </w:numPr>
              <w:spacing w:before="0"/>
              <w:ind w:right="70"/>
              <w:jc w:val="both"/>
              <w:rPr>
                <w:rFonts w:ascii="Trebuchet MS" w:hAnsi="Trebuchet MS"/>
                <w:sz w:val="20"/>
                <w:szCs w:val="20"/>
                <w:lang w:val="en-GB"/>
              </w:rPr>
            </w:pPr>
            <w:r w:rsidRPr="00FD283C">
              <w:rPr>
                <w:rFonts w:ascii="Trebuchet MS" w:hAnsi="Trebuchet MS"/>
                <w:sz w:val="20"/>
                <w:szCs w:val="20"/>
                <w:lang w:val="en-GB"/>
              </w:rPr>
              <w:t>To provide analysis and recommendations by independent experts, separately from the experts involved in programming;</w:t>
            </w:r>
          </w:p>
          <w:p w:rsidR="0072475D" w:rsidRPr="00FD283C" w:rsidRDefault="0072475D" w:rsidP="00735901">
            <w:pPr>
              <w:numPr>
                <w:ilvl w:val="0"/>
                <w:numId w:val="3"/>
              </w:numPr>
              <w:spacing w:before="0"/>
              <w:ind w:right="70"/>
              <w:jc w:val="both"/>
              <w:rPr>
                <w:rFonts w:ascii="Trebuchet MS" w:hAnsi="Trebuchet MS"/>
                <w:sz w:val="20"/>
                <w:szCs w:val="20"/>
                <w:lang w:val="en-GB"/>
              </w:rPr>
            </w:pPr>
            <w:r w:rsidRPr="00FD283C">
              <w:rPr>
                <w:rFonts w:ascii="Trebuchet MS" w:hAnsi="Trebuchet MS"/>
                <w:sz w:val="20"/>
                <w:szCs w:val="20"/>
                <w:lang w:val="en-GB"/>
              </w:rPr>
              <w:t>To improve and strengthen the final quality of the Operational Programme.</w:t>
            </w:r>
          </w:p>
          <w:p w:rsidR="0072475D" w:rsidRPr="00FD283C" w:rsidRDefault="0072475D" w:rsidP="00735901">
            <w:pPr>
              <w:pStyle w:val="ListParagraph"/>
              <w:numPr>
                <w:ilvl w:val="0"/>
                <w:numId w:val="2"/>
              </w:numPr>
              <w:spacing w:before="0"/>
              <w:ind w:left="360" w:right="70"/>
              <w:jc w:val="both"/>
              <w:rPr>
                <w:rFonts w:ascii="Trebuchet MS" w:hAnsi="Trebuchet MS" w:cs="Arial"/>
                <w:b/>
                <w:bCs/>
                <w:sz w:val="20"/>
                <w:szCs w:val="20"/>
                <w:lang w:val="en-GB"/>
              </w:rPr>
            </w:pPr>
            <w:r w:rsidRPr="00FD283C">
              <w:rPr>
                <w:rFonts w:ascii="Trebuchet MS" w:hAnsi="Trebuchet MS" w:cs="Arial"/>
                <w:b/>
                <w:bCs/>
                <w:i/>
                <w:iCs/>
                <w:sz w:val="20"/>
                <w:szCs w:val="20"/>
                <w:lang w:val="en-GB"/>
              </w:rPr>
              <w:t>For SEA -</w:t>
            </w:r>
            <w:r w:rsidRPr="00FD283C">
              <w:rPr>
                <w:rFonts w:ascii="Trebuchet MS" w:hAnsi="Trebuchet MS" w:cs="Arial"/>
                <w:i/>
                <w:iCs/>
                <w:sz w:val="20"/>
                <w:szCs w:val="20"/>
                <w:lang w:val="en-GB"/>
              </w:rPr>
              <w:t xml:space="preserve"> </w:t>
            </w:r>
            <w:r w:rsidRPr="00FD283C">
              <w:rPr>
                <w:rFonts w:ascii="Trebuchet MS" w:hAnsi="Trebuchet MS" w:cs="Arial"/>
                <w:sz w:val="20"/>
                <w:szCs w:val="20"/>
                <w:lang w:val="en-GB"/>
              </w:rPr>
              <w:t xml:space="preserve">The objective of the SEA is to describe, identify and assess the likely significant effects on the environment resulting from implementing the Programme, to be taken into account in its preparation. The SEA will provide decision-makers in the EC and in the partner countries with relevant information to assess the environmental challenges and considerations with regard to the Programme addressing Romania - Bulgaria cross border areas. This information should help ensure that environmental concerns are appropriately integrated in the decision-making and implementation processes. </w:t>
            </w:r>
          </w:p>
        </w:tc>
      </w:tr>
      <w:tr w:rsidR="0072475D" w:rsidRPr="00FD283C">
        <w:tc>
          <w:tcPr>
            <w:tcW w:w="2268" w:type="dxa"/>
          </w:tcPr>
          <w:p w:rsidR="0072475D" w:rsidRPr="00FD283C" w:rsidRDefault="0072475D" w:rsidP="003476A7">
            <w:pPr>
              <w:pStyle w:val="ListParagraph"/>
              <w:spacing w:before="0"/>
              <w:ind w:left="0"/>
              <w:rPr>
                <w:rFonts w:ascii="Trebuchet MS" w:hAnsi="Trebuchet MS" w:cs="Arial"/>
                <w:b/>
                <w:bCs/>
                <w:sz w:val="20"/>
                <w:szCs w:val="20"/>
                <w:lang w:val="en-GB"/>
              </w:rPr>
            </w:pPr>
            <w:r w:rsidRPr="00FD283C">
              <w:rPr>
                <w:rFonts w:ascii="Trebuchet MS" w:hAnsi="Trebuchet MS" w:cs="Arial"/>
                <w:b/>
                <w:bCs/>
                <w:sz w:val="20"/>
                <w:szCs w:val="20"/>
                <w:lang w:val="en-GB"/>
              </w:rPr>
              <w:t>Purpose</w:t>
            </w:r>
          </w:p>
        </w:tc>
        <w:tc>
          <w:tcPr>
            <w:tcW w:w="7018" w:type="dxa"/>
          </w:tcPr>
          <w:p w:rsidR="0072475D" w:rsidRPr="00FD283C" w:rsidRDefault="0072475D" w:rsidP="003476A7">
            <w:pPr>
              <w:pStyle w:val="ListBullet"/>
              <w:keepNext/>
              <w:keepLines/>
              <w:tabs>
                <w:tab w:val="clear" w:pos="360"/>
              </w:tabs>
              <w:spacing w:after="0"/>
              <w:ind w:left="0" w:right="70" w:firstLine="0"/>
              <w:rPr>
                <w:rFonts w:ascii="Trebuchet MS" w:hAnsi="Trebuchet MS"/>
                <w:sz w:val="20"/>
                <w:szCs w:val="20"/>
                <w:lang w:eastAsia="de-AT"/>
              </w:rPr>
            </w:pPr>
            <w:r w:rsidRPr="00FD283C">
              <w:rPr>
                <w:rFonts w:ascii="Trebuchet MS" w:hAnsi="Trebuchet MS"/>
                <w:sz w:val="20"/>
                <w:szCs w:val="20"/>
                <w:lang w:eastAsia="de-AT"/>
              </w:rPr>
              <w:t xml:space="preserve">To conduct and complete an ex-ante evaluation and Strategic Environmental Assessment of the Operational Programme 2014-2020 addressing the cross-border region of Romania-Bulgaria, will result in a Report taking into account the requirements derived from EU relevant documents. </w:t>
            </w:r>
          </w:p>
          <w:p w:rsidR="0072475D" w:rsidRPr="00FD283C" w:rsidRDefault="0072475D" w:rsidP="003476A7">
            <w:pPr>
              <w:widowControl w:val="0"/>
              <w:tabs>
                <w:tab w:val="left" w:pos="720"/>
              </w:tabs>
              <w:spacing w:before="0"/>
              <w:ind w:right="70"/>
              <w:rPr>
                <w:rFonts w:ascii="Trebuchet MS" w:hAnsi="Trebuchet MS"/>
                <w:sz w:val="20"/>
                <w:szCs w:val="20"/>
                <w:lang w:val="en-GB"/>
              </w:rPr>
            </w:pPr>
          </w:p>
          <w:p w:rsidR="0072475D" w:rsidRPr="00FD283C" w:rsidRDefault="0072475D" w:rsidP="003476A7">
            <w:pPr>
              <w:widowControl w:val="0"/>
              <w:tabs>
                <w:tab w:val="left" w:pos="720"/>
              </w:tabs>
              <w:spacing w:before="0"/>
              <w:ind w:right="70"/>
              <w:jc w:val="both"/>
              <w:rPr>
                <w:rFonts w:ascii="Trebuchet MS" w:hAnsi="Trebuchet MS"/>
                <w:sz w:val="20"/>
                <w:szCs w:val="20"/>
                <w:lang w:val="en-GB"/>
              </w:rPr>
            </w:pPr>
            <w:r w:rsidRPr="00FD283C">
              <w:rPr>
                <w:rFonts w:ascii="Trebuchet MS" w:hAnsi="Trebuchet MS"/>
                <w:sz w:val="20"/>
                <w:szCs w:val="20"/>
                <w:lang w:val="en-GB"/>
              </w:rPr>
              <w:t>The final aim of the ex-ante evaluation is to ensure that the Operational Programme clearly articulate its intervention logic and can demonstrate its contribution to the Europe 2020 strategy. It should also help to put in place functioning monitoring systems which meet evaluation requirements. Its recommendations should be clear, based on evidence and adapted to the particular needs of the programme.</w:t>
            </w:r>
          </w:p>
        </w:tc>
      </w:tr>
      <w:tr w:rsidR="0072475D" w:rsidRPr="00FD283C">
        <w:tc>
          <w:tcPr>
            <w:tcW w:w="2268" w:type="dxa"/>
          </w:tcPr>
          <w:p w:rsidR="0072475D" w:rsidRPr="00FD283C" w:rsidRDefault="0072475D" w:rsidP="003476A7">
            <w:pPr>
              <w:pStyle w:val="ListParagraph"/>
              <w:spacing w:before="0"/>
              <w:ind w:left="0" w:right="70"/>
              <w:rPr>
                <w:rFonts w:ascii="Trebuchet MS" w:hAnsi="Trebuchet MS" w:cs="Arial"/>
                <w:b/>
                <w:bCs/>
                <w:sz w:val="20"/>
                <w:szCs w:val="20"/>
                <w:lang w:val="en-GB"/>
              </w:rPr>
            </w:pPr>
            <w:r w:rsidRPr="00FD283C">
              <w:rPr>
                <w:rFonts w:ascii="Trebuchet MS" w:hAnsi="Trebuchet MS" w:cs="Arial"/>
                <w:b/>
                <w:bCs/>
                <w:sz w:val="20"/>
                <w:szCs w:val="20"/>
                <w:lang w:val="en-GB"/>
              </w:rPr>
              <w:t xml:space="preserve">Results to be achieved </w:t>
            </w:r>
          </w:p>
        </w:tc>
        <w:tc>
          <w:tcPr>
            <w:tcW w:w="7018" w:type="dxa"/>
          </w:tcPr>
          <w:p w:rsidR="0072475D" w:rsidRPr="00FD283C" w:rsidRDefault="0072475D" w:rsidP="003476A7">
            <w:pPr>
              <w:pStyle w:val="ListParagraph"/>
              <w:spacing w:before="0"/>
              <w:ind w:left="0" w:right="70"/>
              <w:jc w:val="both"/>
              <w:rPr>
                <w:rFonts w:ascii="Trebuchet MS" w:hAnsi="Trebuchet MS" w:cs="Arial"/>
                <w:sz w:val="20"/>
                <w:szCs w:val="20"/>
                <w:lang w:val="en-GB"/>
              </w:rPr>
            </w:pPr>
            <w:r w:rsidRPr="00FD283C">
              <w:rPr>
                <w:rFonts w:ascii="Trebuchet MS" w:hAnsi="Trebuchet MS" w:cs="Arial"/>
                <w:sz w:val="20"/>
                <w:szCs w:val="20"/>
                <w:lang w:val="en-GB"/>
              </w:rPr>
              <w:t>By the end of the contract, the following results are expected to be achieved:</w:t>
            </w:r>
          </w:p>
          <w:p w:rsidR="0072475D" w:rsidRPr="00FD283C" w:rsidRDefault="0072475D" w:rsidP="00735901">
            <w:pPr>
              <w:pStyle w:val="ListParagraph"/>
              <w:numPr>
                <w:ilvl w:val="0"/>
                <w:numId w:val="4"/>
              </w:numPr>
              <w:spacing w:before="0"/>
              <w:ind w:left="252" w:right="70" w:hanging="252"/>
              <w:jc w:val="both"/>
              <w:rPr>
                <w:rFonts w:ascii="Trebuchet MS" w:hAnsi="Trebuchet MS" w:cs="Arial"/>
                <w:sz w:val="20"/>
                <w:szCs w:val="20"/>
                <w:lang w:val="en-GB"/>
              </w:rPr>
            </w:pPr>
            <w:r w:rsidRPr="00FD283C">
              <w:rPr>
                <w:rFonts w:ascii="Trebuchet MS" w:hAnsi="Trebuchet MS" w:cs="Arial"/>
                <w:b/>
                <w:bCs/>
                <w:sz w:val="20"/>
                <w:szCs w:val="20"/>
                <w:lang w:val="en-GB"/>
              </w:rPr>
              <w:t>Final ex-ante evaluation</w:t>
            </w:r>
            <w:r w:rsidRPr="00FD283C">
              <w:rPr>
                <w:rFonts w:ascii="Trebuchet MS" w:hAnsi="Trebuchet MS" w:cs="Arial"/>
                <w:sz w:val="20"/>
                <w:szCs w:val="20"/>
                <w:lang w:val="en-GB"/>
              </w:rPr>
              <w:t xml:space="preserve"> report including recommendations to improve the programming document.  </w:t>
            </w:r>
          </w:p>
          <w:p w:rsidR="0072475D" w:rsidRPr="00FD283C" w:rsidRDefault="0072475D" w:rsidP="00735901">
            <w:pPr>
              <w:pStyle w:val="ListParagraph"/>
              <w:numPr>
                <w:ilvl w:val="0"/>
                <w:numId w:val="4"/>
              </w:numPr>
              <w:spacing w:before="0"/>
              <w:ind w:left="252" w:right="70" w:hanging="252"/>
              <w:jc w:val="both"/>
              <w:rPr>
                <w:rFonts w:ascii="Trebuchet MS" w:hAnsi="Trebuchet MS" w:cs="Arial"/>
                <w:b/>
                <w:bCs/>
                <w:sz w:val="20"/>
                <w:szCs w:val="20"/>
                <w:lang w:val="en-GB"/>
              </w:rPr>
            </w:pPr>
            <w:r w:rsidRPr="00FD283C">
              <w:rPr>
                <w:rFonts w:ascii="Trebuchet MS" w:hAnsi="Trebuchet MS" w:cs="Arial"/>
                <w:b/>
                <w:bCs/>
                <w:sz w:val="20"/>
                <w:szCs w:val="20"/>
                <w:lang w:val="en-GB"/>
              </w:rPr>
              <w:t>Final Strategic Environmental Assessment Report</w:t>
            </w:r>
            <w:r w:rsidRPr="00FD283C">
              <w:rPr>
                <w:rFonts w:ascii="Trebuchet MS" w:hAnsi="Trebuchet MS" w:cs="Arial"/>
                <w:sz w:val="20"/>
                <w:szCs w:val="20"/>
                <w:lang w:val="en-GB"/>
              </w:rPr>
              <w:t xml:space="preserve"> including recommendations, if needed, of reasonable alternatives to be identified, described, evaluated and taken into account before the Programme is adopted.</w:t>
            </w:r>
          </w:p>
        </w:tc>
      </w:tr>
      <w:tr w:rsidR="0072475D" w:rsidRPr="00FD283C">
        <w:tc>
          <w:tcPr>
            <w:tcW w:w="2268" w:type="dxa"/>
          </w:tcPr>
          <w:p w:rsidR="0072475D" w:rsidRPr="00FD283C" w:rsidRDefault="0072475D" w:rsidP="003476A7">
            <w:pPr>
              <w:spacing w:before="0" w:after="200" w:line="276" w:lineRule="auto"/>
              <w:jc w:val="both"/>
              <w:rPr>
                <w:rFonts w:ascii="Trebuchet MS" w:hAnsi="Trebuchet MS"/>
                <w:b/>
                <w:bCs/>
                <w:sz w:val="20"/>
                <w:szCs w:val="20"/>
                <w:u w:val="single"/>
                <w:lang w:val="en-GB"/>
              </w:rPr>
            </w:pPr>
            <w:r w:rsidRPr="00FD283C">
              <w:rPr>
                <w:rFonts w:ascii="Trebuchet MS" w:hAnsi="Trebuchet MS"/>
                <w:b/>
                <w:bCs/>
                <w:sz w:val="20"/>
                <w:szCs w:val="20"/>
                <w:u w:val="single"/>
                <w:lang w:val="en-GB"/>
              </w:rPr>
              <w:t>Target groups</w:t>
            </w:r>
          </w:p>
          <w:p w:rsidR="0072475D" w:rsidRPr="00FD283C" w:rsidRDefault="0072475D" w:rsidP="003476A7">
            <w:pPr>
              <w:pStyle w:val="ListParagraph"/>
              <w:spacing w:line="260" w:lineRule="atLeast"/>
              <w:ind w:left="0"/>
              <w:rPr>
                <w:rFonts w:ascii="Trebuchet MS" w:hAnsi="Trebuchet MS" w:cs="Arial"/>
                <w:b/>
                <w:bCs/>
                <w:sz w:val="20"/>
                <w:szCs w:val="20"/>
                <w:lang w:val="en-GB"/>
              </w:rPr>
            </w:pPr>
          </w:p>
        </w:tc>
        <w:tc>
          <w:tcPr>
            <w:tcW w:w="7018" w:type="dxa"/>
          </w:tcPr>
          <w:p w:rsidR="0072475D" w:rsidRPr="00FD283C" w:rsidRDefault="0072475D" w:rsidP="00735901">
            <w:pPr>
              <w:pStyle w:val="ListParagraph"/>
              <w:numPr>
                <w:ilvl w:val="0"/>
                <w:numId w:val="4"/>
              </w:numPr>
              <w:spacing w:before="0"/>
              <w:ind w:left="252" w:right="70" w:hanging="252"/>
              <w:jc w:val="both"/>
              <w:rPr>
                <w:rFonts w:ascii="Trebuchet MS" w:hAnsi="Trebuchet MS" w:cs="Arial"/>
                <w:sz w:val="20"/>
                <w:szCs w:val="20"/>
                <w:lang w:val="en-GB"/>
              </w:rPr>
            </w:pPr>
            <w:r w:rsidRPr="00FD283C">
              <w:rPr>
                <w:rFonts w:ascii="Trebuchet MS" w:hAnsi="Trebuchet MS" w:cs="Arial"/>
                <w:sz w:val="20"/>
                <w:szCs w:val="20"/>
                <w:lang w:val="en-GB"/>
              </w:rPr>
              <w:t>The Managing Authority and the National Authority of the Romania-Bulgaria CBC Programme, the Joint Secretariat</w:t>
            </w:r>
          </w:p>
          <w:p w:rsidR="0072475D" w:rsidRPr="00FD283C" w:rsidRDefault="0072475D" w:rsidP="00735901">
            <w:pPr>
              <w:pStyle w:val="ListParagraph"/>
              <w:numPr>
                <w:ilvl w:val="0"/>
                <w:numId w:val="4"/>
              </w:numPr>
              <w:spacing w:before="0"/>
              <w:ind w:left="252" w:right="70" w:hanging="252"/>
              <w:jc w:val="both"/>
              <w:rPr>
                <w:rFonts w:ascii="Trebuchet MS" w:hAnsi="Trebuchet MS" w:cs="Arial"/>
                <w:sz w:val="20"/>
                <w:szCs w:val="20"/>
                <w:lang w:val="en-GB"/>
              </w:rPr>
            </w:pPr>
            <w:r w:rsidRPr="00FD283C">
              <w:rPr>
                <w:rFonts w:ascii="Trebuchet MS" w:hAnsi="Trebuchet MS" w:cs="Arial"/>
                <w:sz w:val="20"/>
                <w:szCs w:val="20"/>
                <w:lang w:val="en-GB"/>
              </w:rPr>
              <w:t>National Environmental Agency of Romania and Bulgaria</w:t>
            </w:r>
          </w:p>
          <w:p w:rsidR="0072475D" w:rsidRPr="00FD283C" w:rsidRDefault="0072475D" w:rsidP="00735901">
            <w:pPr>
              <w:pStyle w:val="ListParagraph"/>
              <w:numPr>
                <w:ilvl w:val="0"/>
                <w:numId w:val="4"/>
              </w:numPr>
              <w:spacing w:before="0"/>
              <w:ind w:left="252" w:right="70" w:hanging="252"/>
              <w:jc w:val="both"/>
              <w:rPr>
                <w:rFonts w:ascii="Trebuchet MS" w:hAnsi="Trebuchet MS" w:cs="Arial"/>
                <w:b/>
                <w:bCs/>
                <w:sz w:val="20"/>
                <w:szCs w:val="20"/>
                <w:lang w:val="en-GB"/>
              </w:rPr>
            </w:pPr>
            <w:r w:rsidRPr="00FD283C">
              <w:rPr>
                <w:rFonts w:ascii="Trebuchet MS" w:hAnsi="Trebuchet MS" w:cs="Arial"/>
                <w:sz w:val="20"/>
                <w:szCs w:val="20"/>
                <w:lang w:val="en-GB"/>
              </w:rPr>
              <w:t>Other stakeholders: programme authorities involved in designing the programming exercise 2014-2020</w:t>
            </w:r>
          </w:p>
        </w:tc>
      </w:tr>
      <w:tr w:rsidR="0072475D" w:rsidRPr="00FD283C">
        <w:tc>
          <w:tcPr>
            <w:tcW w:w="2268" w:type="dxa"/>
          </w:tcPr>
          <w:p w:rsidR="0072475D" w:rsidRPr="00FD283C" w:rsidRDefault="0072475D" w:rsidP="003476A7">
            <w:pPr>
              <w:pStyle w:val="ListParagraph"/>
              <w:spacing w:line="260" w:lineRule="atLeast"/>
              <w:ind w:left="0"/>
              <w:rPr>
                <w:rFonts w:ascii="Trebuchet MS" w:hAnsi="Trebuchet MS" w:cs="Arial"/>
                <w:b/>
                <w:bCs/>
                <w:sz w:val="20"/>
                <w:szCs w:val="20"/>
                <w:lang w:val="en-GB"/>
              </w:rPr>
            </w:pPr>
            <w:r w:rsidRPr="00FD283C">
              <w:rPr>
                <w:rFonts w:ascii="Trebuchet MS" w:hAnsi="Trebuchet MS" w:cs="Arial"/>
                <w:b/>
                <w:bCs/>
                <w:sz w:val="20"/>
                <w:szCs w:val="20"/>
                <w:lang w:val="en-GB"/>
              </w:rPr>
              <w:t>Project start date</w:t>
            </w:r>
          </w:p>
        </w:tc>
        <w:tc>
          <w:tcPr>
            <w:tcW w:w="7018" w:type="dxa"/>
          </w:tcPr>
          <w:p w:rsidR="0072475D" w:rsidRPr="00FD283C" w:rsidRDefault="0072475D" w:rsidP="003476A7">
            <w:pPr>
              <w:pStyle w:val="ListParagraph"/>
              <w:spacing w:line="260" w:lineRule="atLeast"/>
              <w:ind w:left="0"/>
              <w:rPr>
                <w:rFonts w:ascii="Trebuchet MS" w:hAnsi="Trebuchet MS" w:cs="Arial"/>
                <w:sz w:val="20"/>
                <w:szCs w:val="20"/>
                <w:lang w:val="en-GB"/>
              </w:rPr>
            </w:pPr>
            <w:r w:rsidRPr="00FD283C">
              <w:rPr>
                <w:rFonts w:ascii="Trebuchet MS" w:hAnsi="Trebuchet MS" w:cs="Arial"/>
                <w:sz w:val="20"/>
                <w:szCs w:val="20"/>
                <w:lang w:val="en-GB"/>
              </w:rPr>
              <w:t>19 September 2013</w:t>
            </w:r>
          </w:p>
        </w:tc>
      </w:tr>
      <w:tr w:rsidR="0072475D" w:rsidRPr="00FD283C">
        <w:tc>
          <w:tcPr>
            <w:tcW w:w="2268" w:type="dxa"/>
          </w:tcPr>
          <w:p w:rsidR="0072475D" w:rsidRPr="00FD283C" w:rsidRDefault="0072475D" w:rsidP="003476A7">
            <w:pPr>
              <w:pStyle w:val="ListParagraph"/>
              <w:spacing w:line="260" w:lineRule="atLeast"/>
              <w:ind w:left="0"/>
              <w:rPr>
                <w:rFonts w:ascii="Trebuchet MS" w:hAnsi="Trebuchet MS" w:cs="Arial"/>
                <w:b/>
                <w:bCs/>
                <w:sz w:val="20"/>
                <w:szCs w:val="20"/>
                <w:lang w:val="en-GB"/>
              </w:rPr>
            </w:pPr>
            <w:r w:rsidRPr="00FD283C">
              <w:rPr>
                <w:rFonts w:ascii="Trebuchet MS" w:hAnsi="Trebuchet MS" w:cs="Arial"/>
                <w:b/>
                <w:bCs/>
                <w:sz w:val="20"/>
                <w:szCs w:val="20"/>
                <w:lang w:val="en-GB"/>
              </w:rPr>
              <w:t>Project end date</w:t>
            </w:r>
          </w:p>
        </w:tc>
        <w:tc>
          <w:tcPr>
            <w:tcW w:w="7018" w:type="dxa"/>
          </w:tcPr>
          <w:p w:rsidR="0072475D" w:rsidRPr="00FD283C" w:rsidRDefault="0072475D" w:rsidP="003476A7">
            <w:pPr>
              <w:pStyle w:val="ListParagraph"/>
              <w:spacing w:line="260" w:lineRule="atLeast"/>
              <w:ind w:left="0"/>
              <w:rPr>
                <w:rFonts w:ascii="Trebuchet MS" w:hAnsi="Trebuchet MS" w:cs="Arial"/>
                <w:sz w:val="20"/>
                <w:szCs w:val="20"/>
                <w:lang w:val="en-GB"/>
              </w:rPr>
            </w:pPr>
            <w:r w:rsidRPr="00FD283C">
              <w:rPr>
                <w:rFonts w:ascii="Trebuchet MS" w:hAnsi="Trebuchet MS" w:cs="Arial"/>
                <w:sz w:val="20"/>
                <w:szCs w:val="20"/>
                <w:lang w:val="en-GB"/>
              </w:rPr>
              <w:t>19 December 2014</w:t>
            </w:r>
          </w:p>
        </w:tc>
      </w:tr>
    </w:tbl>
    <w:p w:rsidR="0072475D" w:rsidRPr="00FD283C" w:rsidRDefault="0072475D" w:rsidP="00CE20CD">
      <w:pPr>
        <w:rPr>
          <w:rFonts w:ascii="Trebuchet MS" w:hAnsi="Trebuchet MS"/>
          <w:lang w:val="en-GB"/>
        </w:rPr>
      </w:pPr>
      <w:bookmarkStart w:id="3" w:name="_Toc354521023"/>
      <w:bookmarkStart w:id="4" w:name="_Toc335932100"/>
      <w:bookmarkStart w:id="5" w:name="_Toc335932101"/>
      <w:bookmarkEnd w:id="0"/>
      <w:bookmarkEnd w:id="1"/>
    </w:p>
    <w:p w:rsidR="0072475D" w:rsidRPr="00FD283C" w:rsidRDefault="0072475D" w:rsidP="00F054ED">
      <w:pPr>
        <w:pStyle w:val="Heading1"/>
        <w:rPr>
          <w:rFonts w:ascii="Trebuchet MS" w:hAnsi="Trebuchet MS"/>
          <w:lang w:val="en-GB"/>
        </w:rPr>
      </w:pPr>
      <w:r w:rsidRPr="00FD283C">
        <w:rPr>
          <w:rFonts w:ascii="Trebuchet MS" w:hAnsi="Trebuchet MS"/>
          <w:lang w:val="en-GB"/>
        </w:rPr>
        <w:br w:type="page"/>
      </w:r>
      <w:bookmarkStart w:id="6" w:name="_Toc397528243"/>
      <w:bookmarkStart w:id="7" w:name="_Toc349865863"/>
      <w:r w:rsidR="004220C5" w:rsidRPr="00FD283C">
        <w:rPr>
          <w:rFonts w:ascii="Trebuchet MS" w:hAnsi="Trebuchet MS"/>
          <w:lang w:val="en-GB"/>
        </w:rPr>
        <w:lastRenderedPageBreak/>
        <w:t xml:space="preserve">Introduction and context of the </w:t>
      </w:r>
      <w:r w:rsidR="0022290B" w:rsidRPr="00FD283C">
        <w:rPr>
          <w:rFonts w:ascii="Trebuchet MS" w:hAnsi="Trebuchet MS"/>
          <w:lang w:val="en-GB"/>
        </w:rPr>
        <w:t>Ex-ante Evaluation</w:t>
      </w:r>
      <w:bookmarkEnd w:id="6"/>
    </w:p>
    <w:p w:rsidR="0072475D" w:rsidRPr="00FD283C" w:rsidRDefault="0072475D" w:rsidP="00DB0F7C">
      <w:pPr>
        <w:pStyle w:val="Heading2"/>
        <w:rPr>
          <w:rFonts w:ascii="Trebuchet MS" w:hAnsi="Trebuchet MS"/>
        </w:rPr>
      </w:pPr>
      <w:bookmarkStart w:id="8" w:name="_Toc397528244"/>
      <w:r w:rsidRPr="00FD283C">
        <w:rPr>
          <w:rFonts w:ascii="Trebuchet MS" w:hAnsi="Trebuchet MS"/>
        </w:rPr>
        <w:t>Introduction</w:t>
      </w:r>
      <w:bookmarkEnd w:id="8"/>
    </w:p>
    <w:p w:rsidR="002B4C8E" w:rsidRPr="00FD283C" w:rsidRDefault="0072475D" w:rsidP="006E689E">
      <w:pPr>
        <w:jc w:val="both"/>
        <w:rPr>
          <w:rFonts w:ascii="Trebuchet MS" w:hAnsi="Trebuchet MS"/>
          <w:spacing w:val="-2"/>
          <w:lang w:val="en-GB"/>
        </w:rPr>
      </w:pPr>
      <w:r w:rsidRPr="00FD283C">
        <w:rPr>
          <w:rFonts w:ascii="Trebuchet MS" w:hAnsi="Trebuchet MS"/>
          <w:spacing w:val="-2"/>
          <w:lang w:val="en-GB"/>
        </w:rPr>
        <w:t xml:space="preserve">The evaluation was carried out throughout the planning process. This method made it possible to draw attention to potential problems at an early stage and to ensure a timely response and implementation of recommendations. Current report concentrates on findings and recommendations established on the basis of the </w:t>
      </w:r>
      <w:r w:rsidR="005619E2" w:rsidRPr="00FD283C">
        <w:rPr>
          <w:rFonts w:ascii="Trebuchet MS" w:hAnsi="Trebuchet MS"/>
          <w:spacing w:val="-2"/>
          <w:lang w:val="en-GB"/>
        </w:rPr>
        <w:t>final</w:t>
      </w:r>
      <w:r w:rsidRPr="00FD283C">
        <w:rPr>
          <w:rFonts w:ascii="Trebuchet MS" w:hAnsi="Trebuchet MS"/>
          <w:spacing w:val="-2"/>
          <w:lang w:val="en-GB"/>
        </w:rPr>
        <w:t xml:space="preserve"> draft of the Romania-Bulgaria Cross-border Cooperation Operational Programme for 2014-2020, as at </w:t>
      </w:r>
      <w:r w:rsidR="00E40FC1" w:rsidRPr="00FD283C">
        <w:rPr>
          <w:rFonts w:ascii="Trebuchet MS" w:hAnsi="Trebuchet MS"/>
          <w:spacing w:val="-2"/>
          <w:lang w:val="en-GB"/>
        </w:rPr>
        <w:t>8</w:t>
      </w:r>
      <w:r w:rsidR="005619E2" w:rsidRPr="00FD283C">
        <w:rPr>
          <w:rFonts w:ascii="Trebuchet MS" w:hAnsi="Trebuchet MS"/>
          <w:spacing w:val="-2"/>
          <w:vertAlign w:val="superscript"/>
          <w:lang w:val="en-GB"/>
        </w:rPr>
        <w:t>th</w:t>
      </w:r>
      <w:r w:rsidR="005619E2" w:rsidRPr="00FD283C">
        <w:rPr>
          <w:rFonts w:ascii="Trebuchet MS" w:hAnsi="Trebuchet MS"/>
          <w:spacing w:val="-2"/>
          <w:lang w:val="en-GB"/>
        </w:rPr>
        <w:t xml:space="preserve"> July</w:t>
      </w:r>
      <w:r w:rsidRPr="00FD283C">
        <w:rPr>
          <w:rFonts w:ascii="Trebuchet MS" w:hAnsi="Trebuchet MS"/>
          <w:spacing w:val="-2"/>
          <w:lang w:val="en-GB"/>
        </w:rPr>
        <w:t xml:space="preserve"> 2014.</w:t>
      </w:r>
    </w:p>
    <w:p w:rsidR="0072475D" w:rsidRPr="00FD283C" w:rsidRDefault="00A178C2" w:rsidP="006E689E">
      <w:pPr>
        <w:jc w:val="both"/>
        <w:rPr>
          <w:rFonts w:ascii="Trebuchet MS" w:hAnsi="Trebuchet MS"/>
          <w:spacing w:val="-2"/>
          <w:lang w:val="en-GB"/>
        </w:rPr>
      </w:pPr>
      <w:r w:rsidRPr="00FD283C">
        <w:rPr>
          <w:rFonts w:ascii="Trebuchet MS" w:hAnsi="Trebuchet MS"/>
          <w:lang w:val="en-GB"/>
        </w:rPr>
        <w:t>Starting final draft OP, c</w:t>
      </w:r>
      <w:r w:rsidR="002B4C8E" w:rsidRPr="00FD283C">
        <w:rPr>
          <w:rFonts w:ascii="Trebuchet MS" w:hAnsi="Trebuchet MS"/>
          <w:lang w:val="en-GB"/>
        </w:rPr>
        <w:t xml:space="preserve">lear improvements </w:t>
      </w:r>
      <w:r w:rsidR="004C69FB" w:rsidRPr="00FD283C">
        <w:rPr>
          <w:rFonts w:ascii="Trebuchet MS" w:hAnsi="Trebuchet MS"/>
          <w:lang w:val="en-GB"/>
        </w:rPr>
        <w:t>have been</w:t>
      </w:r>
      <w:r w:rsidR="002B4C8E" w:rsidRPr="00FD283C">
        <w:rPr>
          <w:rFonts w:ascii="Trebuchet MS" w:hAnsi="Trebuchet MS"/>
          <w:lang w:val="en-GB"/>
        </w:rPr>
        <w:t xml:space="preserve"> observed regarding all aspects.</w:t>
      </w:r>
      <w:r w:rsidR="0072475D" w:rsidRPr="00FD283C">
        <w:rPr>
          <w:rFonts w:ascii="Trebuchet MS" w:hAnsi="Trebuchet MS"/>
          <w:spacing w:val="-2"/>
          <w:lang w:val="en-GB"/>
        </w:rPr>
        <w:t xml:space="preserve"> </w:t>
      </w:r>
      <w:r w:rsidR="002B04A3" w:rsidRPr="00FD283C">
        <w:rPr>
          <w:rFonts w:ascii="Trebuchet MS" w:hAnsi="Trebuchet MS"/>
          <w:lang w:val="en-GB"/>
        </w:rPr>
        <w:t xml:space="preserve">The </w:t>
      </w:r>
      <w:r w:rsidR="006D1A0D" w:rsidRPr="00FD283C">
        <w:rPr>
          <w:rFonts w:ascii="Trebuchet MS" w:hAnsi="Trebuchet MS"/>
          <w:lang w:val="en-GB"/>
        </w:rPr>
        <w:t>P</w:t>
      </w:r>
      <w:r w:rsidR="002B04A3" w:rsidRPr="00FD283C">
        <w:rPr>
          <w:rFonts w:ascii="Trebuchet MS" w:hAnsi="Trebuchet MS"/>
          <w:lang w:val="en-GB"/>
        </w:rPr>
        <w:t xml:space="preserve">rogramme is well prepared; the thematic objectives have been discussed and agreed on through an extensive programming process. Moreover, the programming took into account lessons learned from previous programming period, the given financial framework and the existence of suitable implementation and administration structures. The </w:t>
      </w:r>
      <w:r w:rsidR="006D1A0D" w:rsidRPr="00FD283C">
        <w:rPr>
          <w:rFonts w:ascii="Trebuchet MS" w:hAnsi="Trebuchet MS"/>
          <w:lang w:val="en-GB"/>
        </w:rPr>
        <w:t>T</w:t>
      </w:r>
      <w:r w:rsidR="002B04A3" w:rsidRPr="00FD283C">
        <w:rPr>
          <w:rFonts w:ascii="Trebuchet MS" w:hAnsi="Trebuchet MS"/>
          <w:lang w:val="en-GB"/>
        </w:rPr>
        <w:t xml:space="preserve">hematic </w:t>
      </w:r>
      <w:r w:rsidR="006D1A0D" w:rsidRPr="00FD283C">
        <w:rPr>
          <w:rFonts w:ascii="Trebuchet MS" w:hAnsi="Trebuchet MS"/>
          <w:lang w:val="en-GB"/>
        </w:rPr>
        <w:t>O</w:t>
      </w:r>
      <w:r w:rsidR="002B04A3" w:rsidRPr="00FD283C">
        <w:rPr>
          <w:rFonts w:ascii="Trebuchet MS" w:hAnsi="Trebuchet MS"/>
          <w:lang w:val="en-GB"/>
        </w:rPr>
        <w:t xml:space="preserve">bjectives, </w:t>
      </w:r>
      <w:r w:rsidR="006D1A0D" w:rsidRPr="00FD283C">
        <w:rPr>
          <w:rFonts w:ascii="Trebuchet MS" w:hAnsi="Trebuchet MS"/>
          <w:lang w:val="en-GB"/>
        </w:rPr>
        <w:t>Investment P</w:t>
      </w:r>
      <w:r w:rsidR="002B04A3" w:rsidRPr="00FD283C">
        <w:rPr>
          <w:rFonts w:ascii="Trebuchet MS" w:hAnsi="Trebuchet MS"/>
          <w:lang w:val="en-GB"/>
        </w:rPr>
        <w:t xml:space="preserve">riorities and also the indicators anticipate good results of the </w:t>
      </w:r>
      <w:r w:rsidR="006D1A0D" w:rsidRPr="00FD283C">
        <w:rPr>
          <w:rFonts w:ascii="Trebuchet MS" w:hAnsi="Trebuchet MS"/>
          <w:lang w:val="en-GB"/>
        </w:rPr>
        <w:t>P</w:t>
      </w:r>
      <w:r w:rsidR="002B04A3" w:rsidRPr="00FD283C">
        <w:rPr>
          <w:rFonts w:ascii="Trebuchet MS" w:hAnsi="Trebuchet MS"/>
          <w:lang w:val="en-GB"/>
        </w:rPr>
        <w:t>rogramme in the next programming period.</w:t>
      </w:r>
      <w:r w:rsidR="00E52D97" w:rsidRPr="00FD283C">
        <w:rPr>
          <w:rFonts w:ascii="Trebuchet MS" w:hAnsi="Trebuchet MS"/>
          <w:lang w:val="en-GB"/>
        </w:rPr>
        <w:t xml:space="preserve"> Consultation between</w:t>
      </w:r>
      <w:r w:rsidR="00300F58" w:rsidRPr="00FD283C">
        <w:rPr>
          <w:rFonts w:ascii="Trebuchet MS" w:hAnsi="Trebuchet MS"/>
          <w:lang w:val="en-GB"/>
        </w:rPr>
        <w:t xml:space="preserve"> the </w:t>
      </w:r>
      <w:r w:rsidR="008F2035" w:rsidRPr="00FD283C">
        <w:rPr>
          <w:rFonts w:ascii="Trebuchet MS" w:hAnsi="Trebuchet MS"/>
          <w:lang w:val="en-GB"/>
        </w:rPr>
        <w:t>Ex-</w:t>
      </w:r>
      <w:r w:rsidR="00300F58" w:rsidRPr="00FD283C">
        <w:rPr>
          <w:rFonts w:ascii="Trebuchet MS" w:hAnsi="Trebuchet MS"/>
          <w:lang w:val="en-GB"/>
        </w:rPr>
        <w:t xml:space="preserve">ante team </w:t>
      </w:r>
      <w:r w:rsidR="00E52D97" w:rsidRPr="00FD283C">
        <w:rPr>
          <w:rFonts w:ascii="Trebuchet MS" w:hAnsi="Trebuchet MS"/>
          <w:lang w:val="en-GB"/>
        </w:rPr>
        <w:t xml:space="preserve">and the MA took place </w:t>
      </w:r>
      <w:r w:rsidR="00300F58" w:rsidRPr="00FD283C">
        <w:rPr>
          <w:rFonts w:ascii="Trebuchet MS" w:hAnsi="Trebuchet MS"/>
          <w:lang w:val="en-GB"/>
        </w:rPr>
        <w:t xml:space="preserve">in order to fine-tune and clarify some elements of the </w:t>
      </w:r>
      <w:r w:rsidR="00AE373C" w:rsidRPr="00FD283C">
        <w:rPr>
          <w:rFonts w:ascii="Trebuchet MS" w:hAnsi="Trebuchet MS"/>
          <w:lang w:val="en-GB"/>
        </w:rPr>
        <w:t xml:space="preserve">final draft </w:t>
      </w:r>
      <w:r w:rsidR="00300F58" w:rsidRPr="00FD283C">
        <w:rPr>
          <w:rFonts w:ascii="Trebuchet MS" w:hAnsi="Trebuchet MS"/>
          <w:lang w:val="en-GB"/>
        </w:rPr>
        <w:t>OP</w:t>
      </w:r>
      <w:r w:rsidR="00E52D97" w:rsidRPr="00FD283C">
        <w:rPr>
          <w:rFonts w:ascii="Trebuchet MS" w:hAnsi="Trebuchet MS"/>
          <w:lang w:val="en-GB"/>
        </w:rPr>
        <w:t xml:space="preserve"> and </w:t>
      </w:r>
      <w:r w:rsidR="00300F58" w:rsidRPr="00FD283C">
        <w:rPr>
          <w:rFonts w:ascii="Trebuchet MS" w:hAnsi="Trebuchet MS"/>
          <w:lang w:val="en-GB"/>
        </w:rPr>
        <w:t>to improve its coherence.</w:t>
      </w:r>
    </w:p>
    <w:p w:rsidR="0072475D" w:rsidRPr="00FD283C" w:rsidRDefault="00637D26" w:rsidP="00DB0F7C">
      <w:pPr>
        <w:pStyle w:val="Heading2"/>
        <w:rPr>
          <w:rFonts w:ascii="Trebuchet MS" w:hAnsi="Trebuchet MS"/>
        </w:rPr>
      </w:pPr>
      <w:bookmarkStart w:id="9" w:name="_Toc397528245"/>
      <w:r w:rsidRPr="00FD283C">
        <w:rPr>
          <w:rFonts w:ascii="Trebuchet MS" w:hAnsi="Trebuchet MS"/>
        </w:rPr>
        <w:t xml:space="preserve">Objectives </w:t>
      </w:r>
      <w:r w:rsidR="0072475D" w:rsidRPr="00FD283C">
        <w:rPr>
          <w:rFonts w:ascii="Trebuchet MS" w:hAnsi="Trebuchet MS"/>
        </w:rPr>
        <w:t>and methodology of Ex-ante Evaluation</w:t>
      </w:r>
      <w:bookmarkEnd w:id="9"/>
    </w:p>
    <w:p w:rsidR="00022521" w:rsidRPr="00FD283C" w:rsidRDefault="00022521" w:rsidP="006E689E">
      <w:pPr>
        <w:jc w:val="both"/>
        <w:rPr>
          <w:rFonts w:ascii="Trebuchet MS" w:hAnsi="Trebuchet MS"/>
          <w:lang w:val="en-GB"/>
        </w:rPr>
      </w:pPr>
      <w:r w:rsidRPr="00FD283C">
        <w:rPr>
          <w:rFonts w:ascii="Trebuchet MS" w:hAnsi="Trebuchet MS"/>
          <w:lang w:val="en-GB"/>
        </w:rPr>
        <w:t xml:space="preserve">The purposes of the ex-ante evaluation was </w:t>
      </w:r>
    </w:p>
    <w:p w:rsidR="009E2016" w:rsidRPr="00FD283C" w:rsidRDefault="00022521" w:rsidP="001974A5">
      <w:pPr>
        <w:pStyle w:val="ListParagraph"/>
        <w:numPr>
          <w:ilvl w:val="0"/>
          <w:numId w:val="14"/>
        </w:numPr>
        <w:jc w:val="both"/>
        <w:rPr>
          <w:rFonts w:ascii="Trebuchet MS" w:hAnsi="Trebuchet MS" w:cs="Arial"/>
          <w:lang w:val="en-GB"/>
        </w:rPr>
      </w:pPr>
      <w:r w:rsidRPr="00FD283C">
        <w:rPr>
          <w:rFonts w:ascii="Trebuchet MS" w:hAnsi="Trebuchet MS" w:cs="Arial"/>
          <w:lang w:val="en-GB"/>
        </w:rPr>
        <w:t xml:space="preserve">to ensure that the Programme </w:t>
      </w:r>
      <w:r w:rsidR="006B5621" w:rsidRPr="00FD283C">
        <w:rPr>
          <w:rFonts w:ascii="Trebuchet MS" w:hAnsi="Trebuchet MS" w:cs="Arial"/>
          <w:lang w:val="en-GB"/>
        </w:rPr>
        <w:t>d</w:t>
      </w:r>
      <w:r w:rsidRPr="00FD283C">
        <w:rPr>
          <w:rFonts w:ascii="Trebuchet MS" w:hAnsi="Trebuchet MS" w:cs="Arial"/>
          <w:lang w:val="en-GB"/>
        </w:rPr>
        <w:t xml:space="preserve">ocument for the Romania – Bulgaria Cross-border Cooperation Programme 2014-2020 is in line with the requirements of the relevant regulations regarding the logic and content of the </w:t>
      </w:r>
      <w:r w:rsidR="006B5621" w:rsidRPr="00FD283C">
        <w:rPr>
          <w:rFonts w:ascii="Trebuchet MS" w:hAnsi="Trebuchet MS" w:cs="Arial"/>
          <w:lang w:val="en-GB"/>
        </w:rPr>
        <w:t>P</w:t>
      </w:r>
      <w:r w:rsidRPr="00FD283C">
        <w:rPr>
          <w:rFonts w:ascii="Trebuchet MS" w:hAnsi="Trebuchet MS" w:cs="Arial"/>
          <w:lang w:val="en-GB"/>
        </w:rPr>
        <w:t>rogramme;</w:t>
      </w:r>
    </w:p>
    <w:p w:rsidR="009E2016" w:rsidRPr="00FD283C" w:rsidRDefault="00022521" w:rsidP="001974A5">
      <w:pPr>
        <w:pStyle w:val="ListParagraph"/>
        <w:numPr>
          <w:ilvl w:val="0"/>
          <w:numId w:val="14"/>
        </w:numPr>
        <w:jc w:val="both"/>
        <w:rPr>
          <w:rFonts w:ascii="Trebuchet MS" w:hAnsi="Trebuchet MS" w:cs="Arial"/>
          <w:lang w:val="en-GB"/>
        </w:rPr>
      </w:pPr>
      <w:r w:rsidRPr="00FD283C">
        <w:rPr>
          <w:rFonts w:ascii="Trebuchet MS" w:hAnsi="Trebuchet MS" w:cs="Arial"/>
          <w:lang w:val="en-GB"/>
        </w:rPr>
        <w:t xml:space="preserve">to ensure the relevance and the coherence of the </w:t>
      </w:r>
      <w:r w:rsidR="006B5621" w:rsidRPr="00FD283C">
        <w:rPr>
          <w:rFonts w:ascii="Trebuchet MS" w:hAnsi="Trebuchet MS" w:cs="Arial"/>
          <w:lang w:val="en-GB"/>
        </w:rPr>
        <w:t>P</w:t>
      </w:r>
      <w:r w:rsidRPr="00FD283C">
        <w:rPr>
          <w:rFonts w:ascii="Trebuchet MS" w:hAnsi="Trebuchet MS" w:cs="Arial"/>
          <w:lang w:val="en-GB"/>
        </w:rPr>
        <w:t>rogramme and help optimi</w:t>
      </w:r>
      <w:r w:rsidR="00750DE9" w:rsidRPr="00FD283C">
        <w:rPr>
          <w:rFonts w:ascii="Trebuchet MS" w:hAnsi="Trebuchet MS" w:cs="Arial"/>
          <w:lang w:val="en-GB"/>
        </w:rPr>
        <w:t>s</w:t>
      </w:r>
      <w:r w:rsidRPr="00FD283C">
        <w:rPr>
          <w:rFonts w:ascii="Trebuchet MS" w:hAnsi="Trebuchet MS" w:cs="Arial"/>
          <w:lang w:val="en-GB"/>
        </w:rPr>
        <w:t>e the efficiency and e</w:t>
      </w:r>
      <w:r w:rsidR="00750DE9" w:rsidRPr="00FD283C">
        <w:rPr>
          <w:rFonts w:ascii="Trebuchet MS" w:hAnsi="Trebuchet MS" w:cs="Arial"/>
          <w:lang w:val="en-GB"/>
        </w:rPr>
        <w:t>ffectiveness of the programming.</w:t>
      </w:r>
    </w:p>
    <w:p w:rsidR="00DE65FB" w:rsidRPr="00FD283C" w:rsidRDefault="00DE65FB" w:rsidP="006E689E">
      <w:pPr>
        <w:jc w:val="both"/>
        <w:rPr>
          <w:rFonts w:ascii="Trebuchet MS" w:hAnsi="Trebuchet MS"/>
          <w:lang w:val="en-GB"/>
        </w:rPr>
      </w:pPr>
      <w:r w:rsidRPr="00FD283C">
        <w:rPr>
          <w:rFonts w:ascii="Trebuchet MS" w:hAnsi="Trebuchet MS"/>
          <w:lang w:val="en-GB"/>
        </w:rPr>
        <w:t xml:space="preserve">The team of </w:t>
      </w:r>
      <w:r w:rsidR="006B5621" w:rsidRPr="00FD283C">
        <w:rPr>
          <w:rFonts w:ascii="Trebuchet MS" w:hAnsi="Trebuchet MS"/>
          <w:lang w:val="en-GB"/>
        </w:rPr>
        <w:t>E</w:t>
      </w:r>
      <w:r w:rsidRPr="00FD283C">
        <w:rPr>
          <w:rFonts w:ascii="Trebuchet MS" w:hAnsi="Trebuchet MS"/>
          <w:lang w:val="en-GB"/>
        </w:rPr>
        <w:t xml:space="preserve">x-ante evaluators acted as a partner of the responsible authorities and the planners by providing independent judgments and recommendations on the draft versions of the Programme with the final aim of maximizing its final quality. </w:t>
      </w:r>
    </w:p>
    <w:p w:rsidR="0072475D" w:rsidRPr="00FD283C" w:rsidRDefault="00DE65FB" w:rsidP="006E689E">
      <w:pPr>
        <w:jc w:val="both"/>
        <w:rPr>
          <w:rFonts w:ascii="Trebuchet MS" w:hAnsi="Trebuchet MS"/>
          <w:lang w:val="en-GB"/>
        </w:rPr>
      </w:pPr>
      <w:r w:rsidRPr="00FD283C">
        <w:rPr>
          <w:rFonts w:ascii="Trebuchet MS" w:hAnsi="Trebuchet MS"/>
          <w:lang w:val="en-GB"/>
        </w:rPr>
        <w:t xml:space="preserve">Evaluation was carried out on an </w:t>
      </w:r>
      <w:r w:rsidRPr="00FD283C">
        <w:rPr>
          <w:rFonts w:ascii="Trebuchet MS" w:hAnsi="Trebuchet MS"/>
          <w:b/>
          <w:lang w:val="en-GB"/>
        </w:rPr>
        <w:t>ongoing basis</w:t>
      </w:r>
      <w:r w:rsidRPr="00FD283C">
        <w:rPr>
          <w:rFonts w:ascii="Trebuchet MS" w:hAnsi="Trebuchet MS"/>
          <w:lang w:val="en-GB"/>
        </w:rPr>
        <w:t>, with evaluators and participants in the planning process communicating closely. Additionally, extensive document analysis has been carried out that encompasses the examination of the documents defining the strategic and legal context of the programme, and also the assessment of all documents prepared by the planning team. On this basis, a series of draft reports of interim nature with detailed comments have been produced by the evaluation team and discussed with the planners and the national authorities. Within this framework a very intense and fruitful communication has been developed between the MA and the evaluators that resulted in clear improvement in the various drafts of the OP.</w:t>
      </w:r>
    </w:p>
    <w:p w:rsidR="00E83708" w:rsidRPr="00FD283C" w:rsidRDefault="00E83708" w:rsidP="006E689E">
      <w:pPr>
        <w:widowControl w:val="0"/>
        <w:autoSpaceDE w:val="0"/>
        <w:autoSpaceDN w:val="0"/>
        <w:adjustRightInd w:val="0"/>
        <w:ind w:right="85"/>
        <w:jc w:val="both"/>
        <w:rPr>
          <w:rFonts w:ascii="Trebuchet MS" w:hAnsi="Trebuchet MS"/>
          <w:lang w:val="en-GB"/>
        </w:rPr>
      </w:pPr>
      <w:r w:rsidRPr="00FD283C">
        <w:rPr>
          <w:rFonts w:ascii="Trebuchet MS" w:hAnsi="Trebuchet MS"/>
          <w:b/>
          <w:bCs/>
          <w:spacing w:val="1"/>
          <w:lang w:val="en-GB"/>
        </w:rPr>
        <w:t>T</w:t>
      </w:r>
      <w:r w:rsidRPr="00FD283C">
        <w:rPr>
          <w:rFonts w:ascii="Trebuchet MS" w:hAnsi="Trebuchet MS"/>
          <w:b/>
          <w:bCs/>
          <w:lang w:val="en-GB"/>
        </w:rPr>
        <w:t>h</w:t>
      </w:r>
      <w:r w:rsidRPr="00FD283C">
        <w:rPr>
          <w:rFonts w:ascii="Trebuchet MS" w:hAnsi="Trebuchet MS"/>
          <w:b/>
          <w:bCs/>
          <w:spacing w:val="-1"/>
          <w:lang w:val="en-GB"/>
        </w:rPr>
        <w:t>eo</w:t>
      </w:r>
      <w:r w:rsidRPr="00FD283C">
        <w:rPr>
          <w:rFonts w:ascii="Trebuchet MS" w:hAnsi="Trebuchet MS"/>
          <w:b/>
          <w:bCs/>
          <w:lang w:val="en-GB"/>
        </w:rPr>
        <w:t>ry-b</w:t>
      </w:r>
      <w:r w:rsidRPr="00FD283C">
        <w:rPr>
          <w:rFonts w:ascii="Trebuchet MS" w:hAnsi="Trebuchet MS"/>
          <w:b/>
          <w:bCs/>
          <w:spacing w:val="-2"/>
          <w:lang w:val="en-GB"/>
        </w:rPr>
        <w:t>a</w:t>
      </w:r>
      <w:r w:rsidRPr="00FD283C">
        <w:rPr>
          <w:rFonts w:ascii="Trebuchet MS" w:hAnsi="Trebuchet MS"/>
          <w:b/>
          <w:bCs/>
          <w:lang w:val="en-GB"/>
        </w:rPr>
        <w:t>s</w:t>
      </w:r>
      <w:r w:rsidRPr="00FD283C">
        <w:rPr>
          <w:rFonts w:ascii="Trebuchet MS" w:hAnsi="Trebuchet MS"/>
          <w:b/>
          <w:bCs/>
          <w:spacing w:val="-1"/>
          <w:lang w:val="en-GB"/>
        </w:rPr>
        <w:t>e</w:t>
      </w:r>
      <w:r w:rsidRPr="00FD283C">
        <w:rPr>
          <w:rFonts w:ascii="Trebuchet MS" w:hAnsi="Trebuchet MS"/>
          <w:b/>
          <w:bCs/>
          <w:lang w:val="en-GB"/>
        </w:rPr>
        <w:t>d</w:t>
      </w:r>
      <w:r w:rsidRPr="00FD283C">
        <w:rPr>
          <w:rFonts w:ascii="Trebuchet MS" w:hAnsi="Trebuchet MS"/>
          <w:b/>
          <w:bCs/>
          <w:spacing w:val="1"/>
          <w:lang w:val="en-GB"/>
        </w:rPr>
        <w:t xml:space="preserve"> </w:t>
      </w:r>
      <w:r w:rsidRPr="00FD283C">
        <w:rPr>
          <w:rFonts w:ascii="Trebuchet MS" w:hAnsi="Trebuchet MS"/>
          <w:b/>
          <w:bCs/>
          <w:spacing w:val="-1"/>
          <w:lang w:val="en-GB"/>
        </w:rPr>
        <w:t>e</w:t>
      </w:r>
      <w:r w:rsidRPr="00FD283C">
        <w:rPr>
          <w:rFonts w:ascii="Trebuchet MS" w:hAnsi="Trebuchet MS"/>
          <w:b/>
          <w:bCs/>
          <w:spacing w:val="1"/>
          <w:lang w:val="en-GB"/>
        </w:rPr>
        <w:t>v</w:t>
      </w:r>
      <w:r w:rsidRPr="00FD283C">
        <w:rPr>
          <w:rFonts w:ascii="Trebuchet MS" w:hAnsi="Trebuchet MS"/>
          <w:b/>
          <w:bCs/>
          <w:spacing w:val="-4"/>
          <w:lang w:val="en-GB"/>
        </w:rPr>
        <w:t>a</w:t>
      </w:r>
      <w:r w:rsidRPr="00FD283C">
        <w:rPr>
          <w:rFonts w:ascii="Trebuchet MS" w:hAnsi="Trebuchet MS"/>
          <w:b/>
          <w:bCs/>
          <w:spacing w:val="1"/>
          <w:lang w:val="en-GB"/>
        </w:rPr>
        <w:t>l</w:t>
      </w:r>
      <w:r w:rsidRPr="00FD283C">
        <w:rPr>
          <w:rFonts w:ascii="Trebuchet MS" w:hAnsi="Trebuchet MS"/>
          <w:b/>
          <w:bCs/>
          <w:lang w:val="en-GB"/>
        </w:rPr>
        <w:t>u</w:t>
      </w:r>
      <w:r w:rsidRPr="00FD283C">
        <w:rPr>
          <w:rFonts w:ascii="Trebuchet MS" w:hAnsi="Trebuchet MS"/>
          <w:b/>
          <w:bCs/>
          <w:spacing w:val="-2"/>
          <w:lang w:val="en-GB"/>
        </w:rPr>
        <w:t>a</w:t>
      </w:r>
      <w:r w:rsidRPr="00FD283C">
        <w:rPr>
          <w:rFonts w:ascii="Trebuchet MS" w:hAnsi="Trebuchet MS"/>
          <w:b/>
          <w:bCs/>
          <w:spacing w:val="-1"/>
          <w:lang w:val="en-GB"/>
        </w:rPr>
        <w:t>t</w:t>
      </w:r>
      <w:r w:rsidRPr="00FD283C">
        <w:rPr>
          <w:rFonts w:ascii="Trebuchet MS" w:hAnsi="Trebuchet MS"/>
          <w:b/>
          <w:bCs/>
          <w:spacing w:val="1"/>
          <w:lang w:val="en-GB"/>
        </w:rPr>
        <w:t>i</w:t>
      </w:r>
      <w:r w:rsidRPr="00FD283C">
        <w:rPr>
          <w:rFonts w:ascii="Trebuchet MS" w:hAnsi="Trebuchet MS"/>
          <w:b/>
          <w:bCs/>
          <w:spacing w:val="-1"/>
          <w:lang w:val="en-GB"/>
        </w:rPr>
        <w:t>o</w:t>
      </w:r>
      <w:r w:rsidRPr="00FD283C">
        <w:rPr>
          <w:rFonts w:ascii="Trebuchet MS" w:hAnsi="Trebuchet MS"/>
          <w:b/>
          <w:bCs/>
          <w:lang w:val="en-GB"/>
        </w:rPr>
        <w:t>n</w:t>
      </w:r>
      <w:r w:rsidRPr="00FD283C">
        <w:rPr>
          <w:rFonts w:ascii="Trebuchet MS" w:hAnsi="Trebuchet MS"/>
          <w:b/>
          <w:bCs/>
          <w:spacing w:val="3"/>
          <w:lang w:val="en-GB"/>
        </w:rPr>
        <w:t xml:space="preserve"> </w:t>
      </w:r>
      <w:r w:rsidRPr="00FD283C">
        <w:rPr>
          <w:rFonts w:ascii="Trebuchet MS" w:hAnsi="Trebuchet MS"/>
          <w:spacing w:val="-2"/>
          <w:lang w:val="en-GB"/>
        </w:rPr>
        <w:t>w</w:t>
      </w:r>
      <w:r w:rsidRPr="00FD283C">
        <w:rPr>
          <w:rFonts w:ascii="Trebuchet MS" w:hAnsi="Trebuchet MS"/>
          <w:lang w:val="en-GB"/>
        </w:rPr>
        <w:t>as c</w:t>
      </w:r>
      <w:r w:rsidRPr="00FD283C">
        <w:rPr>
          <w:rFonts w:ascii="Trebuchet MS" w:hAnsi="Trebuchet MS"/>
          <w:spacing w:val="-1"/>
          <w:lang w:val="en-GB"/>
        </w:rPr>
        <w:t>hos</w:t>
      </w:r>
      <w:r w:rsidRPr="00FD283C">
        <w:rPr>
          <w:rFonts w:ascii="Trebuchet MS" w:hAnsi="Trebuchet MS"/>
          <w:lang w:val="en-GB"/>
        </w:rPr>
        <w:t>en</w:t>
      </w:r>
      <w:r w:rsidRPr="00FD283C">
        <w:rPr>
          <w:rFonts w:ascii="Trebuchet MS" w:hAnsi="Trebuchet MS"/>
          <w:spacing w:val="2"/>
          <w:lang w:val="en-GB"/>
        </w:rPr>
        <w:t xml:space="preserve"> for </w:t>
      </w:r>
      <w:r w:rsidR="008F2035" w:rsidRPr="00FD283C">
        <w:rPr>
          <w:rFonts w:ascii="Trebuchet MS" w:hAnsi="Trebuchet MS"/>
          <w:spacing w:val="2"/>
          <w:lang w:val="en-GB"/>
        </w:rPr>
        <w:t>Ex</w:t>
      </w:r>
      <w:r w:rsidRPr="00FD283C">
        <w:rPr>
          <w:rFonts w:ascii="Trebuchet MS" w:hAnsi="Trebuchet MS"/>
          <w:spacing w:val="2"/>
          <w:lang w:val="en-GB"/>
        </w:rPr>
        <w:t xml:space="preserve">-ante evaluation </w:t>
      </w:r>
      <w:r w:rsidRPr="00FD283C">
        <w:rPr>
          <w:rFonts w:ascii="Trebuchet MS" w:hAnsi="Trebuchet MS"/>
          <w:lang w:val="en-GB"/>
        </w:rPr>
        <w:t xml:space="preserve">as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2"/>
          <w:lang w:val="en-GB"/>
        </w:rPr>
        <w:t xml:space="preserve"> </w:t>
      </w:r>
      <w:r w:rsidRPr="00FD283C">
        <w:rPr>
          <w:rFonts w:ascii="Trebuchet MS" w:hAnsi="Trebuchet MS"/>
          <w:lang w:val="en-GB"/>
        </w:rPr>
        <w:t>cen</w:t>
      </w:r>
      <w:r w:rsidRPr="00FD283C">
        <w:rPr>
          <w:rFonts w:ascii="Trebuchet MS" w:hAnsi="Trebuchet MS"/>
          <w:spacing w:val="-2"/>
          <w:lang w:val="en-GB"/>
        </w:rPr>
        <w:t>t</w:t>
      </w:r>
      <w:r w:rsidRPr="00FD283C">
        <w:rPr>
          <w:rFonts w:ascii="Trebuchet MS" w:hAnsi="Trebuchet MS"/>
          <w:lang w:val="en-GB"/>
        </w:rPr>
        <w:t>ral</w:t>
      </w:r>
      <w:r w:rsidRPr="00FD283C">
        <w:rPr>
          <w:rFonts w:ascii="Trebuchet MS" w:hAnsi="Trebuchet MS"/>
          <w:spacing w:val="1"/>
          <w:lang w:val="en-GB"/>
        </w:rPr>
        <w:t xml:space="preserve"> </w:t>
      </w:r>
      <w:r w:rsidRPr="00FD283C">
        <w:rPr>
          <w:rFonts w:ascii="Trebuchet MS" w:hAnsi="Trebuchet MS"/>
          <w:lang w:val="en-GB"/>
        </w:rPr>
        <w:t>f</w:t>
      </w:r>
      <w:r w:rsidRPr="00FD283C">
        <w:rPr>
          <w:rFonts w:ascii="Trebuchet MS" w:hAnsi="Trebuchet MS"/>
          <w:spacing w:val="1"/>
          <w:lang w:val="en-GB"/>
        </w:rPr>
        <w:t>r</w:t>
      </w:r>
      <w:r w:rsidRPr="00FD283C">
        <w:rPr>
          <w:rFonts w:ascii="Trebuchet MS" w:hAnsi="Trebuchet MS"/>
          <w:lang w:val="en-GB"/>
        </w:rPr>
        <w:t>a</w:t>
      </w:r>
      <w:r w:rsidRPr="00FD283C">
        <w:rPr>
          <w:rFonts w:ascii="Trebuchet MS" w:hAnsi="Trebuchet MS"/>
          <w:spacing w:val="-1"/>
          <w:lang w:val="en-GB"/>
        </w:rPr>
        <w:t>m</w:t>
      </w:r>
      <w:r w:rsidRPr="00FD283C">
        <w:rPr>
          <w:rFonts w:ascii="Trebuchet MS" w:hAnsi="Trebuchet MS"/>
          <w:lang w:val="en-GB"/>
        </w:rPr>
        <w:t>ework</w:t>
      </w:r>
      <w:r w:rsidRPr="00FD283C">
        <w:rPr>
          <w:rFonts w:ascii="Trebuchet MS" w:hAnsi="Trebuchet MS"/>
          <w:spacing w:val="2"/>
          <w:lang w:val="en-GB"/>
        </w:rPr>
        <w:t xml:space="preserve"> </w:t>
      </w:r>
      <w:r w:rsidRPr="00FD283C">
        <w:rPr>
          <w:rFonts w:ascii="Trebuchet MS" w:hAnsi="Trebuchet MS"/>
          <w:lang w:val="en-GB"/>
        </w:rPr>
        <w:t>f</w:t>
      </w:r>
      <w:r w:rsidRPr="00FD283C">
        <w:rPr>
          <w:rFonts w:ascii="Trebuchet MS" w:hAnsi="Trebuchet MS"/>
          <w:spacing w:val="-3"/>
          <w:lang w:val="en-GB"/>
        </w:rPr>
        <w:t>o</w:t>
      </w:r>
      <w:r w:rsidRPr="00FD283C">
        <w:rPr>
          <w:rFonts w:ascii="Trebuchet MS" w:hAnsi="Trebuchet MS"/>
          <w:lang w:val="en-GB"/>
        </w:rPr>
        <w:t>r</w:t>
      </w:r>
      <w:r w:rsidRPr="00FD283C">
        <w:rPr>
          <w:rFonts w:ascii="Trebuchet MS" w:hAnsi="Trebuchet MS"/>
          <w:spacing w:val="2"/>
          <w:lang w:val="en-GB"/>
        </w:rPr>
        <w:t xml:space="preserve">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2"/>
          <w:lang w:val="en-GB"/>
        </w:rPr>
        <w:t xml:space="preserve"> </w:t>
      </w:r>
      <w:r w:rsidRPr="00FD283C">
        <w:rPr>
          <w:rFonts w:ascii="Trebuchet MS" w:hAnsi="Trebuchet MS"/>
          <w:lang w:val="en-GB"/>
        </w:rPr>
        <w:t>e</w:t>
      </w:r>
      <w:r w:rsidRPr="00FD283C">
        <w:rPr>
          <w:rFonts w:ascii="Trebuchet MS" w:hAnsi="Trebuchet MS"/>
          <w:spacing w:val="1"/>
          <w:lang w:val="en-GB"/>
        </w:rPr>
        <w:t>v</w:t>
      </w:r>
      <w:r w:rsidRPr="00FD283C">
        <w:rPr>
          <w:rFonts w:ascii="Trebuchet MS" w:hAnsi="Trebuchet MS"/>
          <w:lang w:val="en-GB"/>
        </w:rPr>
        <w:t>a</w:t>
      </w:r>
      <w:r w:rsidRPr="00FD283C">
        <w:rPr>
          <w:rFonts w:ascii="Trebuchet MS" w:hAnsi="Trebuchet MS"/>
          <w:spacing w:val="-1"/>
          <w:lang w:val="en-GB"/>
        </w:rPr>
        <w:t>l</w:t>
      </w:r>
      <w:r w:rsidRPr="00FD283C">
        <w:rPr>
          <w:rFonts w:ascii="Trebuchet MS" w:hAnsi="Trebuchet MS"/>
          <w:lang w:val="en-GB"/>
        </w:rPr>
        <w:t>u</w:t>
      </w:r>
      <w:r w:rsidRPr="00FD283C">
        <w:rPr>
          <w:rFonts w:ascii="Trebuchet MS" w:hAnsi="Trebuchet MS"/>
          <w:spacing w:val="-1"/>
          <w:lang w:val="en-GB"/>
        </w:rPr>
        <w:t>at</w:t>
      </w:r>
      <w:r w:rsidRPr="00FD283C">
        <w:rPr>
          <w:rFonts w:ascii="Trebuchet MS" w:hAnsi="Trebuchet MS"/>
          <w:lang w:val="en-GB"/>
        </w:rPr>
        <w:t>i</w:t>
      </w:r>
      <w:r w:rsidRPr="00FD283C">
        <w:rPr>
          <w:rFonts w:ascii="Trebuchet MS" w:hAnsi="Trebuchet MS"/>
          <w:spacing w:val="-1"/>
          <w:lang w:val="en-GB"/>
        </w:rPr>
        <w:t>o</w:t>
      </w:r>
      <w:r w:rsidRPr="00FD283C">
        <w:rPr>
          <w:rFonts w:ascii="Trebuchet MS" w:hAnsi="Trebuchet MS"/>
          <w:lang w:val="en-GB"/>
        </w:rPr>
        <w:t>n,</w:t>
      </w:r>
      <w:r w:rsidRPr="00FD283C">
        <w:rPr>
          <w:rFonts w:ascii="Trebuchet MS" w:hAnsi="Trebuchet MS"/>
          <w:spacing w:val="1"/>
          <w:lang w:val="en-GB"/>
        </w:rPr>
        <w:t xml:space="preserve"> </w:t>
      </w:r>
      <w:r w:rsidRPr="00FD283C">
        <w:rPr>
          <w:rFonts w:ascii="Trebuchet MS" w:hAnsi="Trebuchet MS"/>
          <w:lang w:val="en-GB"/>
        </w:rPr>
        <w:t>wh</w:t>
      </w:r>
      <w:r w:rsidRPr="00FD283C">
        <w:rPr>
          <w:rFonts w:ascii="Trebuchet MS" w:hAnsi="Trebuchet MS"/>
          <w:spacing w:val="-1"/>
          <w:lang w:val="en-GB"/>
        </w:rPr>
        <w:t>i</w:t>
      </w:r>
      <w:r w:rsidRPr="00FD283C">
        <w:rPr>
          <w:rFonts w:ascii="Trebuchet MS" w:hAnsi="Trebuchet MS"/>
          <w:lang w:val="en-GB"/>
        </w:rPr>
        <w:t>ch fo</w:t>
      </w:r>
      <w:r w:rsidRPr="00FD283C">
        <w:rPr>
          <w:rFonts w:ascii="Trebuchet MS" w:hAnsi="Trebuchet MS"/>
          <w:spacing w:val="-1"/>
          <w:lang w:val="en-GB"/>
        </w:rPr>
        <w:t>c</w:t>
      </w:r>
      <w:r w:rsidRPr="00FD283C">
        <w:rPr>
          <w:rFonts w:ascii="Trebuchet MS" w:hAnsi="Trebuchet MS"/>
          <w:lang w:val="en-GB"/>
        </w:rPr>
        <w:t>u</w:t>
      </w:r>
      <w:r w:rsidRPr="00FD283C">
        <w:rPr>
          <w:rFonts w:ascii="Trebuchet MS" w:hAnsi="Trebuchet MS"/>
          <w:spacing w:val="-2"/>
          <w:lang w:val="en-GB"/>
        </w:rPr>
        <w:t>s</w:t>
      </w:r>
      <w:r w:rsidRPr="00FD283C">
        <w:rPr>
          <w:rFonts w:ascii="Trebuchet MS" w:hAnsi="Trebuchet MS"/>
          <w:lang w:val="en-GB"/>
        </w:rPr>
        <w:t>es</w:t>
      </w:r>
      <w:r w:rsidRPr="00FD283C">
        <w:rPr>
          <w:rFonts w:ascii="Trebuchet MS" w:hAnsi="Trebuchet MS"/>
          <w:spacing w:val="1"/>
          <w:lang w:val="en-GB"/>
        </w:rPr>
        <w:t xml:space="preserve"> </w:t>
      </w:r>
      <w:r w:rsidRPr="00FD283C">
        <w:rPr>
          <w:rFonts w:ascii="Trebuchet MS" w:hAnsi="Trebuchet MS"/>
          <w:spacing w:val="-1"/>
          <w:lang w:val="en-GB"/>
        </w:rPr>
        <w:t>o</w:t>
      </w:r>
      <w:r w:rsidRPr="00FD283C">
        <w:rPr>
          <w:rFonts w:ascii="Trebuchet MS" w:hAnsi="Trebuchet MS"/>
          <w:lang w:val="en-GB"/>
        </w:rPr>
        <w:t>n</w:t>
      </w:r>
      <w:r w:rsidRPr="00FD283C">
        <w:rPr>
          <w:rFonts w:ascii="Trebuchet MS" w:hAnsi="Trebuchet MS"/>
          <w:spacing w:val="1"/>
          <w:lang w:val="en-GB"/>
        </w:rPr>
        <w:t xml:space="preserve">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1"/>
          <w:lang w:val="en-GB"/>
        </w:rPr>
        <w:t xml:space="preserve"> </w:t>
      </w:r>
      <w:r w:rsidRPr="00FD283C">
        <w:rPr>
          <w:rFonts w:ascii="Trebuchet MS" w:hAnsi="Trebuchet MS"/>
          <w:lang w:val="en-GB"/>
        </w:rPr>
        <w:t>c</w:t>
      </w:r>
      <w:r w:rsidRPr="00FD283C">
        <w:rPr>
          <w:rFonts w:ascii="Trebuchet MS" w:hAnsi="Trebuchet MS"/>
          <w:spacing w:val="-2"/>
          <w:lang w:val="en-GB"/>
        </w:rPr>
        <w:t>o</w:t>
      </w:r>
      <w:r w:rsidRPr="00FD283C">
        <w:rPr>
          <w:rFonts w:ascii="Trebuchet MS" w:hAnsi="Trebuchet MS"/>
          <w:spacing w:val="-1"/>
          <w:lang w:val="en-GB"/>
        </w:rPr>
        <w:t>m</w:t>
      </w:r>
      <w:r w:rsidRPr="00FD283C">
        <w:rPr>
          <w:rFonts w:ascii="Trebuchet MS" w:hAnsi="Trebuchet MS"/>
          <w:lang w:val="en-GB"/>
        </w:rPr>
        <w:t>p</w:t>
      </w:r>
      <w:r w:rsidRPr="00FD283C">
        <w:rPr>
          <w:rFonts w:ascii="Trebuchet MS" w:hAnsi="Trebuchet MS"/>
          <w:spacing w:val="-1"/>
          <w:lang w:val="en-GB"/>
        </w:rPr>
        <w:t>a</w:t>
      </w:r>
      <w:r w:rsidRPr="00FD283C">
        <w:rPr>
          <w:rFonts w:ascii="Trebuchet MS" w:hAnsi="Trebuchet MS"/>
          <w:lang w:val="en-GB"/>
        </w:rPr>
        <w:t>ri</w:t>
      </w:r>
      <w:r w:rsidRPr="00FD283C">
        <w:rPr>
          <w:rFonts w:ascii="Trebuchet MS" w:hAnsi="Trebuchet MS"/>
          <w:spacing w:val="-1"/>
          <w:lang w:val="en-GB"/>
        </w:rPr>
        <w:t>so</w:t>
      </w:r>
      <w:r w:rsidRPr="00FD283C">
        <w:rPr>
          <w:rFonts w:ascii="Trebuchet MS" w:hAnsi="Trebuchet MS"/>
          <w:lang w:val="en-GB"/>
        </w:rPr>
        <w:t>n</w:t>
      </w:r>
      <w:r w:rsidRPr="00FD283C">
        <w:rPr>
          <w:rFonts w:ascii="Trebuchet MS" w:hAnsi="Trebuchet MS"/>
          <w:spacing w:val="3"/>
          <w:lang w:val="en-GB"/>
        </w:rPr>
        <w:t xml:space="preserve"> </w:t>
      </w:r>
      <w:r w:rsidRPr="00FD283C">
        <w:rPr>
          <w:rFonts w:ascii="Trebuchet MS" w:hAnsi="Trebuchet MS"/>
          <w:spacing w:val="-1"/>
          <w:lang w:val="en-GB"/>
        </w:rPr>
        <w:t>o</w:t>
      </w:r>
      <w:r w:rsidRPr="00FD283C">
        <w:rPr>
          <w:rFonts w:ascii="Trebuchet MS" w:hAnsi="Trebuchet MS"/>
          <w:lang w:val="en-GB"/>
        </w:rPr>
        <w:t>f</w:t>
      </w:r>
      <w:r w:rsidRPr="00FD283C">
        <w:rPr>
          <w:rFonts w:ascii="Trebuchet MS" w:hAnsi="Trebuchet MS"/>
          <w:spacing w:val="3"/>
          <w:lang w:val="en-GB"/>
        </w:rPr>
        <w:t xml:space="preserve"> </w:t>
      </w:r>
      <w:r w:rsidRPr="00FD283C">
        <w:rPr>
          <w:rFonts w:ascii="Trebuchet MS" w:hAnsi="Trebuchet MS"/>
          <w:lang w:val="en-GB"/>
        </w:rPr>
        <w:t>c</w:t>
      </w:r>
      <w:r w:rsidRPr="00FD283C">
        <w:rPr>
          <w:rFonts w:ascii="Trebuchet MS" w:hAnsi="Trebuchet MS"/>
          <w:spacing w:val="-1"/>
          <w:lang w:val="en-GB"/>
        </w:rPr>
        <w:t>a</w:t>
      </w:r>
      <w:r w:rsidRPr="00FD283C">
        <w:rPr>
          <w:rFonts w:ascii="Trebuchet MS" w:hAnsi="Trebuchet MS"/>
          <w:lang w:val="en-GB"/>
        </w:rPr>
        <w:t>u</w:t>
      </w:r>
      <w:r w:rsidRPr="00FD283C">
        <w:rPr>
          <w:rFonts w:ascii="Trebuchet MS" w:hAnsi="Trebuchet MS"/>
          <w:spacing w:val="-2"/>
          <w:lang w:val="en-GB"/>
        </w:rPr>
        <w:t>s</w:t>
      </w:r>
      <w:r w:rsidRPr="00FD283C">
        <w:rPr>
          <w:rFonts w:ascii="Trebuchet MS" w:hAnsi="Trebuchet MS"/>
          <w:lang w:val="en-GB"/>
        </w:rPr>
        <w:t>al</w:t>
      </w:r>
      <w:r w:rsidRPr="00FD283C">
        <w:rPr>
          <w:rFonts w:ascii="Trebuchet MS" w:hAnsi="Trebuchet MS"/>
          <w:spacing w:val="1"/>
          <w:lang w:val="en-GB"/>
        </w:rPr>
        <w:t xml:space="preserve"> </w:t>
      </w:r>
      <w:r w:rsidRPr="00FD283C">
        <w:rPr>
          <w:rFonts w:ascii="Trebuchet MS" w:hAnsi="Trebuchet MS"/>
          <w:lang w:val="en-GB"/>
        </w:rPr>
        <w:t>l</w:t>
      </w:r>
      <w:r w:rsidRPr="00FD283C">
        <w:rPr>
          <w:rFonts w:ascii="Trebuchet MS" w:hAnsi="Trebuchet MS"/>
          <w:spacing w:val="-1"/>
          <w:lang w:val="en-GB"/>
        </w:rPr>
        <w:t>i</w:t>
      </w:r>
      <w:r w:rsidRPr="00FD283C">
        <w:rPr>
          <w:rFonts w:ascii="Trebuchet MS" w:hAnsi="Trebuchet MS"/>
          <w:lang w:val="en-GB"/>
        </w:rPr>
        <w:t>nk</w:t>
      </w:r>
      <w:r w:rsidRPr="00FD283C">
        <w:rPr>
          <w:rFonts w:ascii="Trebuchet MS" w:hAnsi="Trebuchet MS"/>
          <w:spacing w:val="-1"/>
          <w:lang w:val="en-GB"/>
        </w:rPr>
        <w:t>ag</w:t>
      </w:r>
      <w:r w:rsidRPr="00FD283C">
        <w:rPr>
          <w:rFonts w:ascii="Trebuchet MS" w:hAnsi="Trebuchet MS"/>
          <w:lang w:val="en-GB"/>
        </w:rPr>
        <w:t>es</w:t>
      </w:r>
      <w:r w:rsidRPr="00FD283C">
        <w:rPr>
          <w:rFonts w:ascii="Trebuchet MS" w:hAnsi="Trebuchet MS"/>
          <w:spacing w:val="1"/>
          <w:lang w:val="en-GB"/>
        </w:rPr>
        <w:t xml:space="preserve"> </w:t>
      </w:r>
      <w:r w:rsidRPr="00FD283C">
        <w:rPr>
          <w:rFonts w:ascii="Trebuchet MS" w:hAnsi="Trebuchet MS"/>
          <w:lang w:val="en-GB"/>
        </w:rPr>
        <w:t>dev</w:t>
      </w:r>
      <w:r w:rsidRPr="00FD283C">
        <w:rPr>
          <w:rFonts w:ascii="Trebuchet MS" w:hAnsi="Trebuchet MS"/>
          <w:spacing w:val="1"/>
          <w:lang w:val="en-GB"/>
        </w:rPr>
        <w:t>e</w:t>
      </w:r>
      <w:r w:rsidRPr="00FD283C">
        <w:rPr>
          <w:rFonts w:ascii="Trebuchet MS" w:hAnsi="Trebuchet MS"/>
          <w:lang w:val="en-GB"/>
        </w:rPr>
        <w:t>l</w:t>
      </w:r>
      <w:r w:rsidRPr="00FD283C">
        <w:rPr>
          <w:rFonts w:ascii="Trebuchet MS" w:hAnsi="Trebuchet MS"/>
          <w:spacing w:val="-1"/>
          <w:lang w:val="en-GB"/>
        </w:rPr>
        <w:t>o</w:t>
      </w:r>
      <w:r w:rsidRPr="00FD283C">
        <w:rPr>
          <w:rFonts w:ascii="Trebuchet MS" w:hAnsi="Trebuchet MS"/>
          <w:lang w:val="en-GB"/>
        </w:rPr>
        <w:t>p</w:t>
      </w:r>
      <w:r w:rsidRPr="00FD283C">
        <w:rPr>
          <w:rFonts w:ascii="Trebuchet MS" w:hAnsi="Trebuchet MS"/>
          <w:spacing w:val="-3"/>
          <w:lang w:val="en-GB"/>
        </w:rPr>
        <w:t>e</w:t>
      </w:r>
      <w:r w:rsidRPr="00FD283C">
        <w:rPr>
          <w:rFonts w:ascii="Trebuchet MS" w:hAnsi="Trebuchet MS"/>
          <w:lang w:val="en-GB"/>
        </w:rPr>
        <w:t>d</w:t>
      </w:r>
      <w:r w:rsidRPr="00FD283C">
        <w:rPr>
          <w:rFonts w:ascii="Trebuchet MS" w:hAnsi="Trebuchet MS"/>
          <w:spacing w:val="1"/>
          <w:lang w:val="en-GB"/>
        </w:rPr>
        <w:t xml:space="preserve"> </w:t>
      </w:r>
      <w:r w:rsidRPr="00FD283C">
        <w:rPr>
          <w:rFonts w:ascii="Trebuchet MS" w:hAnsi="Trebuchet MS"/>
          <w:spacing w:val="-1"/>
          <w:lang w:val="en-GB"/>
        </w:rPr>
        <w:t>o</w:t>
      </w:r>
      <w:r w:rsidRPr="00FD283C">
        <w:rPr>
          <w:rFonts w:ascii="Trebuchet MS" w:hAnsi="Trebuchet MS"/>
          <w:lang w:val="en-GB"/>
        </w:rPr>
        <w:t>n</w:t>
      </w:r>
      <w:r w:rsidRPr="00FD283C">
        <w:rPr>
          <w:rFonts w:ascii="Trebuchet MS" w:hAnsi="Trebuchet MS"/>
          <w:spacing w:val="1"/>
          <w:lang w:val="en-GB"/>
        </w:rPr>
        <w:t xml:space="preserve">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1"/>
          <w:lang w:val="en-GB"/>
        </w:rPr>
        <w:t xml:space="preserve"> </w:t>
      </w:r>
      <w:r w:rsidRPr="00FD283C">
        <w:rPr>
          <w:rFonts w:ascii="Trebuchet MS" w:hAnsi="Trebuchet MS"/>
          <w:lang w:val="en-GB"/>
        </w:rPr>
        <w:t>b</w:t>
      </w:r>
      <w:r w:rsidRPr="00FD283C">
        <w:rPr>
          <w:rFonts w:ascii="Trebuchet MS" w:hAnsi="Trebuchet MS"/>
          <w:spacing w:val="-1"/>
          <w:lang w:val="en-GB"/>
        </w:rPr>
        <w:t>as</w:t>
      </w:r>
      <w:r w:rsidRPr="00FD283C">
        <w:rPr>
          <w:rFonts w:ascii="Trebuchet MS" w:hAnsi="Trebuchet MS"/>
          <w:lang w:val="en-GB"/>
        </w:rPr>
        <w:t>is</w:t>
      </w:r>
      <w:r w:rsidRPr="00FD283C">
        <w:rPr>
          <w:rFonts w:ascii="Trebuchet MS" w:hAnsi="Trebuchet MS"/>
          <w:spacing w:val="2"/>
          <w:lang w:val="en-GB"/>
        </w:rPr>
        <w:t xml:space="preserve"> </w:t>
      </w:r>
      <w:r w:rsidRPr="00FD283C">
        <w:rPr>
          <w:rFonts w:ascii="Trebuchet MS" w:hAnsi="Trebuchet MS"/>
          <w:spacing w:val="-1"/>
          <w:lang w:val="en-GB"/>
        </w:rPr>
        <w:t>o</w:t>
      </w:r>
      <w:r w:rsidRPr="00FD283C">
        <w:rPr>
          <w:rFonts w:ascii="Trebuchet MS" w:hAnsi="Trebuchet MS"/>
          <w:lang w:val="en-GB"/>
        </w:rPr>
        <w:t>f</w:t>
      </w:r>
      <w:r w:rsidRPr="00FD283C">
        <w:rPr>
          <w:rFonts w:ascii="Trebuchet MS" w:hAnsi="Trebuchet MS"/>
          <w:spacing w:val="2"/>
          <w:lang w:val="en-GB"/>
        </w:rPr>
        <w:t xml:space="preserve"> </w:t>
      </w:r>
      <w:r w:rsidRPr="00FD283C">
        <w:rPr>
          <w:rFonts w:ascii="Trebuchet MS" w:hAnsi="Trebuchet MS"/>
          <w:lang w:val="en-GB"/>
        </w:rPr>
        <w:t>va</w:t>
      </w:r>
      <w:r w:rsidRPr="00FD283C">
        <w:rPr>
          <w:rFonts w:ascii="Trebuchet MS" w:hAnsi="Trebuchet MS"/>
          <w:spacing w:val="1"/>
          <w:lang w:val="en-GB"/>
        </w:rPr>
        <w:t>r</w:t>
      </w:r>
      <w:r w:rsidRPr="00FD283C">
        <w:rPr>
          <w:rFonts w:ascii="Trebuchet MS" w:hAnsi="Trebuchet MS"/>
          <w:lang w:val="en-GB"/>
        </w:rPr>
        <w:t>i</w:t>
      </w:r>
      <w:r w:rsidRPr="00FD283C">
        <w:rPr>
          <w:rFonts w:ascii="Trebuchet MS" w:hAnsi="Trebuchet MS"/>
          <w:spacing w:val="-1"/>
          <w:lang w:val="en-GB"/>
        </w:rPr>
        <w:t>o</w:t>
      </w:r>
      <w:r w:rsidRPr="00FD283C">
        <w:rPr>
          <w:rFonts w:ascii="Trebuchet MS" w:hAnsi="Trebuchet MS"/>
          <w:lang w:val="en-GB"/>
        </w:rPr>
        <w:t xml:space="preserve">us </w:t>
      </w:r>
      <w:r w:rsidRPr="00FD283C">
        <w:rPr>
          <w:rFonts w:ascii="Trebuchet MS" w:hAnsi="Trebuchet MS"/>
          <w:spacing w:val="-1"/>
          <w:lang w:val="en-GB"/>
        </w:rPr>
        <w:t>s</w:t>
      </w:r>
      <w:r w:rsidRPr="00FD283C">
        <w:rPr>
          <w:rFonts w:ascii="Trebuchet MS" w:hAnsi="Trebuchet MS"/>
          <w:spacing w:val="1"/>
          <w:lang w:val="en-GB"/>
        </w:rPr>
        <w:t>o</w:t>
      </w:r>
      <w:r w:rsidRPr="00FD283C">
        <w:rPr>
          <w:rFonts w:ascii="Trebuchet MS" w:hAnsi="Trebuchet MS"/>
          <w:lang w:val="en-GB"/>
        </w:rPr>
        <w:t xml:space="preserve">urces </w:t>
      </w:r>
      <w:r w:rsidRPr="00FD283C">
        <w:rPr>
          <w:rFonts w:ascii="Trebuchet MS" w:hAnsi="Trebuchet MS"/>
          <w:spacing w:val="1"/>
          <w:lang w:val="en-GB"/>
        </w:rPr>
        <w:t>(</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1"/>
          <w:lang w:val="en-GB"/>
        </w:rPr>
        <w:t>o</w:t>
      </w:r>
      <w:r w:rsidRPr="00FD283C">
        <w:rPr>
          <w:rFonts w:ascii="Trebuchet MS" w:hAnsi="Trebuchet MS"/>
          <w:spacing w:val="-2"/>
          <w:lang w:val="en-GB"/>
        </w:rPr>
        <w:t>r</w:t>
      </w:r>
      <w:r w:rsidRPr="00FD283C">
        <w:rPr>
          <w:rFonts w:ascii="Trebuchet MS" w:hAnsi="Trebuchet MS"/>
          <w:lang w:val="en-GB"/>
        </w:rPr>
        <w:t>e</w:t>
      </w:r>
      <w:r w:rsidRPr="00FD283C">
        <w:rPr>
          <w:rFonts w:ascii="Trebuchet MS" w:hAnsi="Trebuchet MS"/>
          <w:spacing w:val="-1"/>
          <w:lang w:val="en-GB"/>
        </w:rPr>
        <w:t>t</w:t>
      </w:r>
      <w:r w:rsidRPr="00FD283C">
        <w:rPr>
          <w:rFonts w:ascii="Trebuchet MS" w:hAnsi="Trebuchet MS"/>
          <w:lang w:val="en-GB"/>
        </w:rPr>
        <w:t>i</w:t>
      </w:r>
      <w:r w:rsidRPr="00FD283C">
        <w:rPr>
          <w:rFonts w:ascii="Trebuchet MS" w:hAnsi="Trebuchet MS"/>
          <w:spacing w:val="-1"/>
          <w:lang w:val="en-GB"/>
        </w:rPr>
        <w:t>c</w:t>
      </w:r>
      <w:r w:rsidRPr="00FD283C">
        <w:rPr>
          <w:rFonts w:ascii="Trebuchet MS" w:hAnsi="Trebuchet MS"/>
          <w:lang w:val="en-GB"/>
        </w:rPr>
        <w:t>al l</w:t>
      </w:r>
      <w:r w:rsidRPr="00FD283C">
        <w:rPr>
          <w:rFonts w:ascii="Trebuchet MS" w:hAnsi="Trebuchet MS"/>
          <w:spacing w:val="-1"/>
          <w:lang w:val="en-GB"/>
        </w:rPr>
        <w:t>it</w:t>
      </w:r>
      <w:r w:rsidRPr="00FD283C">
        <w:rPr>
          <w:rFonts w:ascii="Trebuchet MS" w:hAnsi="Trebuchet MS"/>
          <w:lang w:val="en-GB"/>
        </w:rPr>
        <w:t>e</w:t>
      </w:r>
      <w:r w:rsidRPr="00FD283C">
        <w:rPr>
          <w:rFonts w:ascii="Trebuchet MS" w:hAnsi="Trebuchet MS"/>
          <w:spacing w:val="1"/>
          <w:lang w:val="en-GB"/>
        </w:rPr>
        <w:t>r</w:t>
      </w:r>
      <w:r w:rsidRPr="00FD283C">
        <w:rPr>
          <w:rFonts w:ascii="Trebuchet MS" w:hAnsi="Trebuchet MS"/>
          <w:lang w:val="en-GB"/>
        </w:rPr>
        <w:t>a</w:t>
      </w:r>
      <w:r w:rsidRPr="00FD283C">
        <w:rPr>
          <w:rFonts w:ascii="Trebuchet MS" w:hAnsi="Trebuchet MS"/>
          <w:spacing w:val="-1"/>
          <w:lang w:val="en-GB"/>
        </w:rPr>
        <w:t>t</w:t>
      </w:r>
      <w:r w:rsidRPr="00FD283C">
        <w:rPr>
          <w:rFonts w:ascii="Trebuchet MS" w:hAnsi="Trebuchet MS"/>
          <w:lang w:val="en-GB"/>
        </w:rPr>
        <w:t>ur</w:t>
      </w:r>
      <w:r w:rsidRPr="00FD283C">
        <w:rPr>
          <w:rFonts w:ascii="Trebuchet MS" w:hAnsi="Trebuchet MS"/>
          <w:spacing w:val="1"/>
          <w:lang w:val="en-GB"/>
        </w:rPr>
        <w:t>e</w:t>
      </w:r>
      <w:r w:rsidRPr="00FD283C">
        <w:rPr>
          <w:rFonts w:ascii="Trebuchet MS" w:hAnsi="Trebuchet MS"/>
          <w:lang w:val="en-GB"/>
        </w:rPr>
        <w:t>,</w:t>
      </w:r>
      <w:r w:rsidRPr="00FD283C">
        <w:rPr>
          <w:rFonts w:ascii="Trebuchet MS" w:hAnsi="Trebuchet MS"/>
          <w:spacing w:val="-2"/>
          <w:lang w:val="en-GB"/>
        </w:rPr>
        <w:t xml:space="preserve"> </w:t>
      </w:r>
      <w:r w:rsidRPr="00FD283C">
        <w:rPr>
          <w:rFonts w:ascii="Trebuchet MS" w:hAnsi="Trebuchet MS"/>
          <w:lang w:val="en-GB"/>
        </w:rPr>
        <w:t>p</w:t>
      </w:r>
      <w:r w:rsidRPr="00FD283C">
        <w:rPr>
          <w:rFonts w:ascii="Trebuchet MS" w:hAnsi="Trebuchet MS"/>
          <w:spacing w:val="-1"/>
          <w:lang w:val="en-GB"/>
        </w:rPr>
        <w:t>o</w:t>
      </w:r>
      <w:r w:rsidRPr="00FD283C">
        <w:rPr>
          <w:rFonts w:ascii="Trebuchet MS" w:hAnsi="Trebuchet MS"/>
          <w:lang w:val="en-GB"/>
        </w:rPr>
        <w:t>l</w:t>
      </w:r>
      <w:r w:rsidRPr="00FD283C">
        <w:rPr>
          <w:rFonts w:ascii="Trebuchet MS" w:hAnsi="Trebuchet MS"/>
          <w:spacing w:val="-1"/>
          <w:lang w:val="en-GB"/>
        </w:rPr>
        <w:t>i</w:t>
      </w:r>
      <w:r w:rsidRPr="00FD283C">
        <w:rPr>
          <w:rFonts w:ascii="Trebuchet MS" w:hAnsi="Trebuchet MS"/>
          <w:lang w:val="en-GB"/>
        </w:rPr>
        <w:t>cy d</w:t>
      </w:r>
      <w:r w:rsidRPr="00FD283C">
        <w:rPr>
          <w:rFonts w:ascii="Trebuchet MS" w:hAnsi="Trebuchet MS"/>
          <w:spacing w:val="-1"/>
          <w:lang w:val="en-GB"/>
        </w:rPr>
        <w:t>o</w:t>
      </w:r>
      <w:r w:rsidRPr="00FD283C">
        <w:rPr>
          <w:rFonts w:ascii="Trebuchet MS" w:hAnsi="Trebuchet MS"/>
          <w:lang w:val="en-GB"/>
        </w:rPr>
        <w:t>c</w:t>
      </w:r>
      <w:r w:rsidRPr="00FD283C">
        <w:rPr>
          <w:rFonts w:ascii="Trebuchet MS" w:hAnsi="Trebuchet MS"/>
          <w:spacing w:val="-1"/>
          <w:lang w:val="en-GB"/>
        </w:rPr>
        <w:t>um</w:t>
      </w:r>
      <w:r w:rsidRPr="00FD283C">
        <w:rPr>
          <w:rFonts w:ascii="Trebuchet MS" w:hAnsi="Trebuchet MS"/>
          <w:lang w:val="en-GB"/>
        </w:rPr>
        <w:t>en</w:t>
      </w:r>
      <w:r w:rsidRPr="00FD283C">
        <w:rPr>
          <w:rFonts w:ascii="Trebuchet MS" w:hAnsi="Trebuchet MS"/>
          <w:spacing w:val="-1"/>
          <w:lang w:val="en-GB"/>
        </w:rPr>
        <w:t>t</w:t>
      </w:r>
      <w:r w:rsidRPr="00FD283C">
        <w:rPr>
          <w:rFonts w:ascii="Trebuchet MS" w:hAnsi="Trebuchet MS"/>
          <w:spacing w:val="-3"/>
          <w:lang w:val="en-GB"/>
        </w:rPr>
        <w:t>s</w:t>
      </w:r>
      <w:r w:rsidRPr="00FD283C">
        <w:rPr>
          <w:rFonts w:ascii="Trebuchet MS" w:hAnsi="Trebuchet MS"/>
          <w:lang w:val="en-GB"/>
        </w:rPr>
        <w:t>, and</w:t>
      </w:r>
      <w:r w:rsidRPr="00FD283C">
        <w:rPr>
          <w:rFonts w:ascii="Trebuchet MS" w:hAnsi="Trebuchet MS"/>
          <w:spacing w:val="-1"/>
          <w:lang w:val="en-GB"/>
        </w:rPr>
        <w:t xml:space="preserve"> </w:t>
      </w:r>
      <w:r w:rsidRPr="00FD283C">
        <w:rPr>
          <w:rFonts w:ascii="Trebuchet MS" w:hAnsi="Trebuchet MS"/>
          <w:spacing w:val="1"/>
          <w:lang w:val="en-GB"/>
        </w:rPr>
        <w:t>e</w:t>
      </w:r>
      <w:r w:rsidRPr="00FD283C">
        <w:rPr>
          <w:rFonts w:ascii="Trebuchet MS" w:hAnsi="Trebuchet MS"/>
          <w:lang w:val="en-GB"/>
        </w:rPr>
        <w:t>x</w:t>
      </w:r>
      <w:r w:rsidRPr="00FD283C">
        <w:rPr>
          <w:rFonts w:ascii="Trebuchet MS" w:hAnsi="Trebuchet MS"/>
          <w:spacing w:val="-3"/>
          <w:lang w:val="en-GB"/>
        </w:rPr>
        <w:t>p</w:t>
      </w:r>
      <w:r w:rsidRPr="00FD283C">
        <w:rPr>
          <w:rFonts w:ascii="Trebuchet MS" w:hAnsi="Trebuchet MS"/>
          <w:lang w:val="en-GB"/>
        </w:rPr>
        <w:t>e</w:t>
      </w:r>
      <w:r w:rsidRPr="00FD283C">
        <w:rPr>
          <w:rFonts w:ascii="Trebuchet MS" w:hAnsi="Trebuchet MS"/>
          <w:spacing w:val="1"/>
          <w:lang w:val="en-GB"/>
        </w:rPr>
        <w:t>r</w:t>
      </w:r>
      <w:r w:rsidRPr="00FD283C">
        <w:rPr>
          <w:rFonts w:ascii="Trebuchet MS" w:hAnsi="Trebuchet MS"/>
          <w:lang w:val="en-GB"/>
        </w:rPr>
        <w:t>t</w:t>
      </w:r>
      <w:r w:rsidRPr="00FD283C">
        <w:rPr>
          <w:rFonts w:ascii="Trebuchet MS" w:hAnsi="Trebuchet MS"/>
          <w:spacing w:val="-1"/>
          <w:lang w:val="en-GB"/>
        </w:rPr>
        <w:t xml:space="preserve"> o</w:t>
      </w:r>
      <w:r w:rsidRPr="00FD283C">
        <w:rPr>
          <w:rFonts w:ascii="Trebuchet MS" w:hAnsi="Trebuchet MS"/>
          <w:lang w:val="en-GB"/>
        </w:rPr>
        <w:t>p</w:t>
      </w:r>
      <w:r w:rsidRPr="00FD283C">
        <w:rPr>
          <w:rFonts w:ascii="Trebuchet MS" w:hAnsi="Trebuchet MS"/>
          <w:spacing w:val="-1"/>
          <w:lang w:val="en-GB"/>
        </w:rPr>
        <w:t>i</w:t>
      </w:r>
      <w:r w:rsidRPr="00FD283C">
        <w:rPr>
          <w:rFonts w:ascii="Trebuchet MS" w:hAnsi="Trebuchet MS"/>
          <w:lang w:val="en-GB"/>
        </w:rPr>
        <w:t>n</w:t>
      </w:r>
      <w:r w:rsidRPr="00FD283C">
        <w:rPr>
          <w:rFonts w:ascii="Trebuchet MS" w:hAnsi="Trebuchet MS"/>
          <w:spacing w:val="-1"/>
          <w:lang w:val="en-GB"/>
        </w:rPr>
        <w:t>io</w:t>
      </w:r>
      <w:r w:rsidRPr="00FD283C">
        <w:rPr>
          <w:rFonts w:ascii="Trebuchet MS" w:hAnsi="Trebuchet MS"/>
          <w:lang w:val="en-GB"/>
        </w:rPr>
        <w:t>n</w:t>
      </w:r>
      <w:r w:rsidRPr="00FD283C">
        <w:rPr>
          <w:rFonts w:ascii="Trebuchet MS" w:hAnsi="Trebuchet MS"/>
          <w:spacing w:val="-2"/>
          <w:lang w:val="en-GB"/>
        </w:rPr>
        <w:t>s</w:t>
      </w:r>
      <w:r w:rsidRPr="00FD283C">
        <w:rPr>
          <w:rFonts w:ascii="Trebuchet MS" w:hAnsi="Trebuchet MS"/>
          <w:spacing w:val="1"/>
          <w:lang w:val="en-GB"/>
        </w:rPr>
        <w:t>)</w:t>
      </w:r>
      <w:r w:rsidRPr="00FD283C">
        <w:rPr>
          <w:rFonts w:ascii="Trebuchet MS" w:hAnsi="Trebuchet MS"/>
          <w:lang w:val="en-GB"/>
        </w:rPr>
        <w:t>.</w:t>
      </w:r>
    </w:p>
    <w:p w:rsidR="007831E2" w:rsidRPr="00FD283C" w:rsidRDefault="007831E2" w:rsidP="006E689E">
      <w:pPr>
        <w:widowControl w:val="0"/>
        <w:autoSpaceDE w:val="0"/>
        <w:autoSpaceDN w:val="0"/>
        <w:adjustRightInd w:val="0"/>
        <w:ind w:right="85"/>
        <w:jc w:val="both"/>
        <w:rPr>
          <w:rFonts w:ascii="Trebuchet MS" w:hAnsi="Trebuchet MS"/>
          <w:b/>
          <w:lang w:val="en-GB"/>
        </w:rPr>
      </w:pPr>
      <w:r w:rsidRPr="00FD283C">
        <w:rPr>
          <w:rFonts w:ascii="Trebuchet MS" w:hAnsi="Trebuchet MS"/>
          <w:b/>
          <w:lang w:val="en-GB"/>
        </w:rPr>
        <w:t xml:space="preserve">Matrix-based assessment techniques </w:t>
      </w:r>
      <w:r w:rsidRPr="00FD283C">
        <w:rPr>
          <w:rFonts w:ascii="Trebuchet MS" w:hAnsi="Trebuchet MS"/>
          <w:lang w:val="en-GB"/>
        </w:rPr>
        <w:t>were applied throughout various stages of assessment.</w:t>
      </w:r>
    </w:p>
    <w:p w:rsidR="005C3227" w:rsidRPr="00FD283C" w:rsidRDefault="005C3227" w:rsidP="006E689E">
      <w:pPr>
        <w:widowControl w:val="0"/>
        <w:autoSpaceDE w:val="0"/>
        <w:autoSpaceDN w:val="0"/>
        <w:adjustRightInd w:val="0"/>
        <w:ind w:right="85"/>
        <w:jc w:val="both"/>
        <w:rPr>
          <w:rFonts w:ascii="Trebuchet MS" w:hAnsi="Trebuchet MS"/>
          <w:lang w:val="en-GB"/>
        </w:rPr>
      </w:pPr>
      <w:r w:rsidRPr="00FD283C">
        <w:rPr>
          <w:rFonts w:ascii="Trebuchet MS" w:hAnsi="Trebuchet MS"/>
          <w:b/>
          <w:lang w:val="en-GB"/>
        </w:rPr>
        <w:t>Interviews</w:t>
      </w:r>
      <w:r w:rsidRPr="00FD283C">
        <w:rPr>
          <w:rFonts w:ascii="Trebuchet MS" w:hAnsi="Trebuchet MS"/>
          <w:lang w:val="en-GB"/>
        </w:rPr>
        <w:t xml:space="preserve"> were conducted and </w:t>
      </w:r>
      <w:r w:rsidRPr="00FD283C">
        <w:rPr>
          <w:rFonts w:ascii="Trebuchet MS" w:hAnsi="Trebuchet MS"/>
          <w:b/>
          <w:lang w:val="en-GB"/>
        </w:rPr>
        <w:t>questionnaires</w:t>
      </w:r>
      <w:r w:rsidRPr="00FD283C">
        <w:rPr>
          <w:rFonts w:ascii="Trebuchet MS" w:hAnsi="Trebuchet MS"/>
          <w:lang w:val="en-GB"/>
        </w:rPr>
        <w:t xml:space="preserve"> were applied </w:t>
      </w:r>
      <w:r w:rsidR="00AE7830" w:rsidRPr="00FD283C">
        <w:rPr>
          <w:rFonts w:ascii="Trebuchet MS" w:hAnsi="Trebuchet MS"/>
          <w:lang w:val="en-GB"/>
        </w:rPr>
        <w:t>to gather relevant data and</w:t>
      </w:r>
      <w:r w:rsidR="00640C0F" w:rsidRPr="00FD283C">
        <w:rPr>
          <w:rFonts w:ascii="Trebuchet MS" w:hAnsi="Trebuchet MS"/>
          <w:lang w:val="en-GB"/>
        </w:rPr>
        <w:t xml:space="preserve"> also</w:t>
      </w:r>
      <w:r w:rsidR="00AE7830" w:rsidRPr="00FD283C">
        <w:rPr>
          <w:rFonts w:ascii="Trebuchet MS" w:hAnsi="Trebuchet MS"/>
          <w:lang w:val="en-GB"/>
        </w:rPr>
        <w:t xml:space="preserve"> </w:t>
      </w:r>
      <w:r w:rsidR="00AE7830" w:rsidRPr="00FD283C">
        <w:rPr>
          <w:rFonts w:ascii="Trebuchet MS" w:hAnsi="Trebuchet MS"/>
          <w:b/>
          <w:lang w:val="en-GB"/>
        </w:rPr>
        <w:t>focus groups</w:t>
      </w:r>
      <w:r w:rsidR="00AE7830" w:rsidRPr="00FD283C">
        <w:rPr>
          <w:rFonts w:ascii="Trebuchet MS" w:hAnsi="Trebuchet MS"/>
          <w:lang w:val="en-GB"/>
        </w:rPr>
        <w:t xml:space="preserve"> were organised with purpose </w:t>
      </w:r>
      <w:r w:rsidR="0085657A" w:rsidRPr="00FD283C">
        <w:rPr>
          <w:rFonts w:ascii="Trebuchet MS" w:hAnsi="Trebuchet MS"/>
          <w:lang w:val="en-GB"/>
        </w:rPr>
        <w:t>to</w:t>
      </w:r>
      <w:r w:rsidR="00AE7830" w:rsidRPr="00FD283C">
        <w:rPr>
          <w:rFonts w:ascii="Trebuchet MS" w:hAnsi="Trebuchet MS"/>
          <w:lang w:val="en-GB"/>
        </w:rPr>
        <w:t xml:space="preserve"> </w:t>
      </w:r>
      <w:r w:rsidR="0085657A" w:rsidRPr="00FD283C">
        <w:rPr>
          <w:rFonts w:ascii="Trebuchet MS" w:hAnsi="Trebuchet MS"/>
          <w:lang w:val="en-GB"/>
        </w:rPr>
        <w:t>validate</w:t>
      </w:r>
      <w:r w:rsidR="00AE7830" w:rsidRPr="00FD283C">
        <w:rPr>
          <w:rFonts w:ascii="Trebuchet MS" w:hAnsi="Trebuchet MS"/>
          <w:lang w:val="en-GB"/>
        </w:rPr>
        <w:t xml:space="preserve"> </w:t>
      </w:r>
      <w:r w:rsidR="008C6065" w:rsidRPr="00FD283C">
        <w:rPr>
          <w:rFonts w:ascii="Trebuchet MS" w:hAnsi="Trebuchet MS"/>
          <w:lang w:val="en-GB"/>
        </w:rPr>
        <w:t xml:space="preserve">the assessment findings </w:t>
      </w:r>
      <w:r w:rsidR="00AE7830" w:rsidRPr="00FD283C">
        <w:rPr>
          <w:rFonts w:ascii="Trebuchet MS" w:hAnsi="Trebuchet MS"/>
          <w:lang w:val="en-GB"/>
        </w:rPr>
        <w:t xml:space="preserve">and </w:t>
      </w:r>
      <w:r w:rsidR="0085657A" w:rsidRPr="00FD283C">
        <w:rPr>
          <w:rFonts w:ascii="Trebuchet MS" w:hAnsi="Trebuchet MS"/>
          <w:lang w:val="en-GB"/>
        </w:rPr>
        <w:t xml:space="preserve">to </w:t>
      </w:r>
      <w:r w:rsidR="00AE7830" w:rsidRPr="00FD283C">
        <w:rPr>
          <w:rFonts w:ascii="Trebuchet MS" w:hAnsi="Trebuchet MS"/>
          <w:lang w:val="en-GB"/>
        </w:rPr>
        <w:t>improv</w:t>
      </w:r>
      <w:r w:rsidR="0085657A" w:rsidRPr="00FD283C">
        <w:rPr>
          <w:rFonts w:ascii="Trebuchet MS" w:hAnsi="Trebuchet MS"/>
          <w:lang w:val="en-GB"/>
        </w:rPr>
        <w:t>e</w:t>
      </w:r>
      <w:r w:rsidR="00AE7830" w:rsidRPr="00FD283C">
        <w:rPr>
          <w:rFonts w:ascii="Trebuchet MS" w:hAnsi="Trebuchet MS"/>
          <w:lang w:val="en-GB"/>
        </w:rPr>
        <w:t xml:space="preserve"> </w:t>
      </w:r>
      <w:r w:rsidR="008C6065" w:rsidRPr="00FD283C">
        <w:rPr>
          <w:rFonts w:ascii="Trebuchet MS" w:hAnsi="Trebuchet MS"/>
          <w:lang w:val="en-GB"/>
        </w:rPr>
        <w:t>respective</w:t>
      </w:r>
      <w:r w:rsidR="00AE7830" w:rsidRPr="00FD283C">
        <w:rPr>
          <w:rFonts w:ascii="Trebuchet MS" w:hAnsi="Trebuchet MS"/>
          <w:lang w:val="en-GB"/>
        </w:rPr>
        <w:t xml:space="preserve"> </w:t>
      </w:r>
      <w:r w:rsidR="008C6065" w:rsidRPr="00FD283C">
        <w:rPr>
          <w:rFonts w:ascii="Trebuchet MS" w:hAnsi="Trebuchet MS"/>
          <w:lang w:val="en-GB"/>
        </w:rPr>
        <w:t>Programme chapters.</w:t>
      </w:r>
    </w:p>
    <w:p w:rsidR="00B10868" w:rsidRPr="00FD283C" w:rsidRDefault="00E83708" w:rsidP="006E689E">
      <w:pPr>
        <w:jc w:val="both"/>
        <w:rPr>
          <w:rFonts w:ascii="Trebuchet MS" w:hAnsi="Trebuchet MS"/>
          <w:spacing w:val="2"/>
          <w:lang w:val="en-GB"/>
        </w:rPr>
      </w:pPr>
      <w:r w:rsidRPr="00FD283C">
        <w:rPr>
          <w:rFonts w:ascii="Trebuchet MS" w:hAnsi="Trebuchet MS"/>
          <w:lang w:val="en-GB"/>
        </w:rPr>
        <w:t>The</w:t>
      </w:r>
      <w:r w:rsidRPr="00FD283C">
        <w:rPr>
          <w:rFonts w:ascii="Trebuchet MS" w:hAnsi="Trebuchet MS"/>
          <w:spacing w:val="1"/>
          <w:lang w:val="en-GB"/>
        </w:rPr>
        <w:t xml:space="preserve"> </w:t>
      </w:r>
      <w:r w:rsidRPr="00FD283C">
        <w:rPr>
          <w:rFonts w:ascii="Trebuchet MS" w:hAnsi="Trebuchet MS"/>
          <w:b/>
          <w:bCs/>
          <w:spacing w:val="1"/>
          <w:lang w:val="en-GB"/>
        </w:rPr>
        <w:t>m</w:t>
      </w:r>
      <w:r w:rsidRPr="00FD283C">
        <w:rPr>
          <w:rFonts w:ascii="Trebuchet MS" w:hAnsi="Trebuchet MS"/>
          <w:b/>
          <w:bCs/>
          <w:spacing w:val="-3"/>
          <w:lang w:val="en-GB"/>
        </w:rPr>
        <w:t>e</w:t>
      </w:r>
      <w:r w:rsidRPr="00FD283C">
        <w:rPr>
          <w:rFonts w:ascii="Trebuchet MS" w:hAnsi="Trebuchet MS"/>
          <w:b/>
          <w:bCs/>
          <w:spacing w:val="1"/>
          <w:lang w:val="en-GB"/>
        </w:rPr>
        <w:t>t</w:t>
      </w:r>
      <w:r w:rsidRPr="00FD283C">
        <w:rPr>
          <w:rFonts w:ascii="Trebuchet MS" w:hAnsi="Trebuchet MS"/>
          <w:b/>
          <w:bCs/>
          <w:lang w:val="en-GB"/>
        </w:rPr>
        <w:t>h</w:t>
      </w:r>
      <w:r w:rsidRPr="00FD283C">
        <w:rPr>
          <w:rFonts w:ascii="Trebuchet MS" w:hAnsi="Trebuchet MS"/>
          <w:b/>
          <w:bCs/>
          <w:spacing w:val="-1"/>
          <w:lang w:val="en-GB"/>
        </w:rPr>
        <w:t>o</w:t>
      </w:r>
      <w:r w:rsidRPr="00FD283C">
        <w:rPr>
          <w:rFonts w:ascii="Trebuchet MS" w:hAnsi="Trebuchet MS"/>
          <w:b/>
          <w:bCs/>
          <w:lang w:val="en-GB"/>
        </w:rPr>
        <w:t>d</w:t>
      </w:r>
      <w:r w:rsidRPr="00FD283C">
        <w:rPr>
          <w:rFonts w:ascii="Trebuchet MS" w:hAnsi="Trebuchet MS"/>
          <w:b/>
          <w:bCs/>
          <w:spacing w:val="-1"/>
          <w:lang w:val="en-GB"/>
        </w:rPr>
        <w:t>o</w:t>
      </w:r>
      <w:r w:rsidRPr="00FD283C">
        <w:rPr>
          <w:rFonts w:ascii="Trebuchet MS" w:hAnsi="Trebuchet MS"/>
          <w:b/>
          <w:bCs/>
          <w:spacing w:val="1"/>
          <w:lang w:val="en-GB"/>
        </w:rPr>
        <w:t>l</w:t>
      </w:r>
      <w:r w:rsidRPr="00FD283C">
        <w:rPr>
          <w:rFonts w:ascii="Trebuchet MS" w:hAnsi="Trebuchet MS"/>
          <w:b/>
          <w:bCs/>
          <w:spacing w:val="-3"/>
          <w:lang w:val="en-GB"/>
        </w:rPr>
        <w:t>o</w:t>
      </w:r>
      <w:r w:rsidRPr="00FD283C">
        <w:rPr>
          <w:rFonts w:ascii="Trebuchet MS" w:hAnsi="Trebuchet MS"/>
          <w:b/>
          <w:bCs/>
          <w:lang w:val="en-GB"/>
        </w:rPr>
        <w:t>gy</w:t>
      </w:r>
      <w:r w:rsidRPr="00FD283C">
        <w:rPr>
          <w:rFonts w:ascii="Trebuchet MS" w:hAnsi="Trebuchet MS"/>
          <w:b/>
          <w:bCs/>
          <w:spacing w:val="1"/>
          <w:lang w:val="en-GB"/>
        </w:rPr>
        <w:t xml:space="preserve"> </w:t>
      </w:r>
      <w:r w:rsidRPr="00FD283C">
        <w:rPr>
          <w:rFonts w:ascii="Trebuchet MS" w:hAnsi="Trebuchet MS"/>
          <w:b/>
          <w:bCs/>
          <w:spacing w:val="-1"/>
          <w:lang w:val="en-GB"/>
        </w:rPr>
        <w:t>o</w:t>
      </w:r>
      <w:r w:rsidRPr="00FD283C">
        <w:rPr>
          <w:rFonts w:ascii="Trebuchet MS" w:hAnsi="Trebuchet MS"/>
          <w:b/>
          <w:bCs/>
          <w:lang w:val="en-GB"/>
        </w:rPr>
        <w:t>f</w:t>
      </w:r>
      <w:r w:rsidRPr="00FD283C">
        <w:rPr>
          <w:rFonts w:ascii="Trebuchet MS" w:hAnsi="Trebuchet MS"/>
          <w:b/>
          <w:bCs/>
          <w:spacing w:val="1"/>
          <w:lang w:val="en-GB"/>
        </w:rPr>
        <w:t xml:space="preserve"> </w:t>
      </w:r>
      <w:r w:rsidRPr="00FD283C">
        <w:rPr>
          <w:rFonts w:ascii="Trebuchet MS" w:hAnsi="Trebuchet MS"/>
          <w:b/>
          <w:bCs/>
          <w:spacing w:val="-3"/>
          <w:lang w:val="en-GB"/>
        </w:rPr>
        <w:t>e</w:t>
      </w:r>
      <w:r w:rsidRPr="00FD283C">
        <w:rPr>
          <w:rFonts w:ascii="Trebuchet MS" w:hAnsi="Trebuchet MS"/>
          <w:b/>
          <w:bCs/>
          <w:spacing w:val="1"/>
          <w:lang w:val="en-GB"/>
        </w:rPr>
        <w:t>v</w:t>
      </w:r>
      <w:r w:rsidRPr="00FD283C">
        <w:rPr>
          <w:rFonts w:ascii="Trebuchet MS" w:hAnsi="Trebuchet MS"/>
          <w:b/>
          <w:bCs/>
          <w:spacing w:val="-1"/>
          <w:lang w:val="en-GB"/>
        </w:rPr>
        <w:t>a</w:t>
      </w:r>
      <w:r w:rsidRPr="00FD283C">
        <w:rPr>
          <w:rFonts w:ascii="Trebuchet MS" w:hAnsi="Trebuchet MS"/>
          <w:b/>
          <w:bCs/>
          <w:spacing w:val="1"/>
          <w:lang w:val="en-GB"/>
        </w:rPr>
        <w:t>l</w:t>
      </w:r>
      <w:r w:rsidRPr="00FD283C">
        <w:rPr>
          <w:rFonts w:ascii="Trebuchet MS" w:hAnsi="Trebuchet MS"/>
          <w:b/>
          <w:bCs/>
          <w:lang w:val="en-GB"/>
        </w:rPr>
        <w:t>u</w:t>
      </w:r>
      <w:r w:rsidRPr="00FD283C">
        <w:rPr>
          <w:rFonts w:ascii="Trebuchet MS" w:hAnsi="Trebuchet MS"/>
          <w:b/>
          <w:bCs/>
          <w:spacing w:val="-4"/>
          <w:lang w:val="en-GB"/>
        </w:rPr>
        <w:t>a</w:t>
      </w:r>
      <w:r w:rsidRPr="00FD283C">
        <w:rPr>
          <w:rFonts w:ascii="Trebuchet MS" w:hAnsi="Trebuchet MS"/>
          <w:b/>
          <w:bCs/>
          <w:spacing w:val="1"/>
          <w:lang w:val="en-GB"/>
        </w:rPr>
        <w:t>ti</w:t>
      </w:r>
      <w:r w:rsidRPr="00FD283C">
        <w:rPr>
          <w:rFonts w:ascii="Trebuchet MS" w:hAnsi="Trebuchet MS"/>
          <w:b/>
          <w:bCs/>
          <w:spacing w:val="-1"/>
          <w:lang w:val="en-GB"/>
        </w:rPr>
        <w:t>o</w:t>
      </w:r>
      <w:r w:rsidRPr="00FD283C">
        <w:rPr>
          <w:rFonts w:ascii="Trebuchet MS" w:hAnsi="Trebuchet MS"/>
          <w:b/>
          <w:bCs/>
          <w:lang w:val="en-GB"/>
        </w:rPr>
        <w:t>n</w:t>
      </w:r>
      <w:r w:rsidRPr="00FD283C">
        <w:rPr>
          <w:rFonts w:ascii="Trebuchet MS" w:hAnsi="Trebuchet MS"/>
          <w:b/>
          <w:bCs/>
          <w:spacing w:val="4"/>
          <w:lang w:val="en-GB"/>
        </w:rPr>
        <w:t xml:space="preserve"> </w:t>
      </w:r>
      <w:r w:rsidRPr="00FD283C">
        <w:rPr>
          <w:rFonts w:ascii="Trebuchet MS" w:hAnsi="Trebuchet MS"/>
          <w:lang w:val="en-GB"/>
        </w:rPr>
        <w:t>was c</w:t>
      </w:r>
      <w:r w:rsidRPr="00FD283C">
        <w:rPr>
          <w:rFonts w:ascii="Trebuchet MS" w:hAnsi="Trebuchet MS"/>
          <w:spacing w:val="-1"/>
          <w:lang w:val="en-GB"/>
        </w:rPr>
        <w:t>hos</w:t>
      </w:r>
      <w:r w:rsidRPr="00FD283C">
        <w:rPr>
          <w:rFonts w:ascii="Trebuchet MS" w:hAnsi="Trebuchet MS"/>
          <w:lang w:val="en-GB"/>
        </w:rPr>
        <w:t>en</w:t>
      </w:r>
      <w:r w:rsidRPr="00FD283C">
        <w:rPr>
          <w:rFonts w:ascii="Trebuchet MS" w:hAnsi="Trebuchet MS"/>
          <w:spacing w:val="1"/>
          <w:lang w:val="en-GB"/>
        </w:rPr>
        <w:t xml:space="preserve"> </w:t>
      </w:r>
      <w:r w:rsidRPr="00FD283C">
        <w:rPr>
          <w:rFonts w:ascii="Trebuchet MS" w:hAnsi="Trebuchet MS"/>
          <w:lang w:val="en-GB"/>
        </w:rPr>
        <w:t>in c</w:t>
      </w:r>
      <w:r w:rsidRPr="00FD283C">
        <w:rPr>
          <w:rFonts w:ascii="Trebuchet MS" w:hAnsi="Trebuchet MS"/>
          <w:spacing w:val="-2"/>
          <w:lang w:val="en-GB"/>
        </w:rPr>
        <w:t>o</w:t>
      </w:r>
      <w:r w:rsidRPr="00FD283C">
        <w:rPr>
          <w:rFonts w:ascii="Trebuchet MS" w:hAnsi="Trebuchet MS"/>
          <w:lang w:val="en-GB"/>
        </w:rPr>
        <w:t>n</w:t>
      </w:r>
      <w:r w:rsidRPr="00FD283C">
        <w:rPr>
          <w:rFonts w:ascii="Trebuchet MS" w:hAnsi="Trebuchet MS"/>
          <w:spacing w:val="-2"/>
          <w:lang w:val="en-GB"/>
        </w:rPr>
        <w:t>s</w:t>
      </w:r>
      <w:r w:rsidRPr="00FD283C">
        <w:rPr>
          <w:rFonts w:ascii="Trebuchet MS" w:hAnsi="Trebuchet MS"/>
          <w:lang w:val="en-GB"/>
        </w:rPr>
        <w:t>i</w:t>
      </w:r>
      <w:r w:rsidRPr="00FD283C">
        <w:rPr>
          <w:rFonts w:ascii="Trebuchet MS" w:hAnsi="Trebuchet MS"/>
          <w:spacing w:val="-1"/>
          <w:lang w:val="en-GB"/>
        </w:rPr>
        <w:t>d</w:t>
      </w:r>
      <w:r w:rsidRPr="00FD283C">
        <w:rPr>
          <w:rFonts w:ascii="Trebuchet MS" w:hAnsi="Trebuchet MS"/>
          <w:lang w:val="en-GB"/>
        </w:rPr>
        <w:t>e</w:t>
      </w:r>
      <w:r w:rsidRPr="00FD283C">
        <w:rPr>
          <w:rFonts w:ascii="Trebuchet MS" w:hAnsi="Trebuchet MS"/>
          <w:spacing w:val="1"/>
          <w:lang w:val="en-GB"/>
        </w:rPr>
        <w:t>r</w:t>
      </w:r>
      <w:r w:rsidRPr="00FD283C">
        <w:rPr>
          <w:rFonts w:ascii="Trebuchet MS" w:hAnsi="Trebuchet MS"/>
          <w:lang w:val="en-GB"/>
        </w:rPr>
        <w:t>a</w:t>
      </w:r>
      <w:r w:rsidRPr="00FD283C">
        <w:rPr>
          <w:rFonts w:ascii="Trebuchet MS" w:hAnsi="Trebuchet MS"/>
          <w:spacing w:val="-1"/>
          <w:lang w:val="en-GB"/>
        </w:rPr>
        <w:t>t</w:t>
      </w:r>
      <w:r w:rsidRPr="00FD283C">
        <w:rPr>
          <w:rFonts w:ascii="Trebuchet MS" w:hAnsi="Trebuchet MS"/>
          <w:lang w:val="en-GB"/>
        </w:rPr>
        <w:t>i</w:t>
      </w:r>
      <w:r w:rsidRPr="00FD283C">
        <w:rPr>
          <w:rFonts w:ascii="Trebuchet MS" w:hAnsi="Trebuchet MS"/>
          <w:spacing w:val="-1"/>
          <w:lang w:val="en-GB"/>
        </w:rPr>
        <w:t>o</w:t>
      </w:r>
      <w:r w:rsidRPr="00FD283C">
        <w:rPr>
          <w:rFonts w:ascii="Trebuchet MS" w:hAnsi="Trebuchet MS"/>
          <w:lang w:val="en-GB"/>
        </w:rPr>
        <w:t xml:space="preserve">n </w:t>
      </w:r>
      <w:r w:rsidRPr="00FD283C">
        <w:rPr>
          <w:rFonts w:ascii="Trebuchet MS" w:hAnsi="Trebuchet MS"/>
          <w:spacing w:val="-1"/>
          <w:lang w:val="en-GB"/>
        </w:rPr>
        <w:t>o</w:t>
      </w:r>
      <w:r w:rsidRPr="00FD283C">
        <w:rPr>
          <w:rFonts w:ascii="Trebuchet MS" w:hAnsi="Trebuchet MS"/>
          <w:lang w:val="en-GB"/>
        </w:rPr>
        <w:t>f</w:t>
      </w:r>
      <w:r w:rsidRPr="00FD283C">
        <w:rPr>
          <w:rFonts w:ascii="Trebuchet MS" w:hAnsi="Trebuchet MS"/>
          <w:spacing w:val="1"/>
          <w:lang w:val="en-GB"/>
        </w:rPr>
        <w:t xml:space="preserve">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1"/>
          <w:lang w:val="en-GB"/>
        </w:rPr>
        <w:t xml:space="preserve"> </w:t>
      </w:r>
      <w:r w:rsidRPr="00FD283C">
        <w:rPr>
          <w:rFonts w:ascii="Trebuchet MS" w:hAnsi="Trebuchet MS"/>
          <w:lang w:val="en-GB"/>
        </w:rPr>
        <w:t>p</w:t>
      </w:r>
      <w:r w:rsidRPr="00FD283C">
        <w:rPr>
          <w:rFonts w:ascii="Trebuchet MS" w:hAnsi="Trebuchet MS"/>
          <w:spacing w:val="-1"/>
          <w:lang w:val="en-GB"/>
        </w:rPr>
        <w:t>u</w:t>
      </w:r>
      <w:r w:rsidRPr="00FD283C">
        <w:rPr>
          <w:rFonts w:ascii="Trebuchet MS" w:hAnsi="Trebuchet MS"/>
          <w:lang w:val="en-GB"/>
        </w:rPr>
        <w:t>rp</w:t>
      </w:r>
      <w:r w:rsidRPr="00FD283C">
        <w:rPr>
          <w:rFonts w:ascii="Trebuchet MS" w:hAnsi="Trebuchet MS"/>
          <w:spacing w:val="-2"/>
          <w:lang w:val="en-GB"/>
        </w:rPr>
        <w:t>o</w:t>
      </w:r>
      <w:r w:rsidRPr="00FD283C">
        <w:rPr>
          <w:rFonts w:ascii="Trebuchet MS" w:hAnsi="Trebuchet MS"/>
          <w:spacing w:val="-1"/>
          <w:lang w:val="en-GB"/>
        </w:rPr>
        <w:t>s</w:t>
      </w:r>
      <w:r w:rsidRPr="00FD283C">
        <w:rPr>
          <w:rFonts w:ascii="Trebuchet MS" w:hAnsi="Trebuchet MS"/>
          <w:lang w:val="en-GB"/>
        </w:rPr>
        <w:t>e</w:t>
      </w:r>
      <w:r w:rsidRPr="00FD283C">
        <w:rPr>
          <w:rFonts w:ascii="Trebuchet MS" w:hAnsi="Trebuchet MS"/>
          <w:spacing w:val="1"/>
          <w:lang w:val="en-GB"/>
        </w:rPr>
        <w:t xml:space="preserve"> </w:t>
      </w:r>
      <w:r w:rsidRPr="00FD283C">
        <w:rPr>
          <w:rFonts w:ascii="Trebuchet MS" w:hAnsi="Trebuchet MS"/>
          <w:spacing w:val="-1"/>
          <w:lang w:val="en-GB"/>
        </w:rPr>
        <w:t>o</w:t>
      </w:r>
      <w:r w:rsidRPr="00FD283C">
        <w:rPr>
          <w:rFonts w:ascii="Trebuchet MS" w:hAnsi="Trebuchet MS"/>
          <w:lang w:val="en-GB"/>
        </w:rPr>
        <w:t>f</w:t>
      </w:r>
      <w:r w:rsidRPr="00FD283C">
        <w:rPr>
          <w:rFonts w:ascii="Trebuchet MS" w:hAnsi="Trebuchet MS"/>
          <w:spacing w:val="1"/>
          <w:lang w:val="en-GB"/>
        </w:rPr>
        <w:t xml:space="preserve"> </w:t>
      </w:r>
      <w:r w:rsidRPr="00FD283C">
        <w:rPr>
          <w:rFonts w:ascii="Trebuchet MS" w:hAnsi="Trebuchet MS"/>
          <w:spacing w:val="-1"/>
          <w:lang w:val="en-GB"/>
        </w:rPr>
        <w:t>t</w:t>
      </w:r>
      <w:r w:rsidRPr="00FD283C">
        <w:rPr>
          <w:rFonts w:ascii="Trebuchet MS" w:hAnsi="Trebuchet MS"/>
          <w:spacing w:val="2"/>
          <w:lang w:val="en-GB"/>
        </w:rPr>
        <w:t>h</w:t>
      </w:r>
      <w:r w:rsidRPr="00FD283C">
        <w:rPr>
          <w:rFonts w:ascii="Trebuchet MS" w:hAnsi="Trebuchet MS"/>
          <w:lang w:val="en-GB"/>
        </w:rPr>
        <w:t>e</w:t>
      </w:r>
      <w:r w:rsidRPr="00FD283C">
        <w:rPr>
          <w:rFonts w:ascii="Trebuchet MS" w:hAnsi="Trebuchet MS"/>
          <w:spacing w:val="1"/>
          <w:lang w:val="en-GB"/>
        </w:rPr>
        <w:t xml:space="preserve"> </w:t>
      </w:r>
      <w:r w:rsidRPr="00FD283C">
        <w:rPr>
          <w:rFonts w:ascii="Trebuchet MS" w:hAnsi="Trebuchet MS"/>
          <w:lang w:val="en-GB"/>
        </w:rPr>
        <w:t>e</w:t>
      </w:r>
      <w:r w:rsidRPr="00FD283C">
        <w:rPr>
          <w:rFonts w:ascii="Trebuchet MS" w:hAnsi="Trebuchet MS"/>
          <w:spacing w:val="1"/>
          <w:lang w:val="en-GB"/>
        </w:rPr>
        <w:t>v</w:t>
      </w:r>
      <w:r w:rsidRPr="00FD283C">
        <w:rPr>
          <w:rFonts w:ascii="Trebuchet MS" w:hAnsi="Trebuchet MS"/>
          <w:lang w:val="en-GB"/>
        </w:rPr>
        <w:t>a</w:t>
      </w:r>
      <w:r w:rsidRPr="00FD283C">
        <w:rPr>
          <w:rFonts w:ascii="Trebuchet MS" w:hAnsi="Trebuchet MS"/>
          <w:spacing w:val="-1"/>
          <w:lang w:val="en-GB"/>
        </w:rPr>
        <w:t>l</w:t>
      </w:r>
      <w:r w:rsidRPr="00FD283C">
        <w:rPr>
          <w:rFonts w:ascii="Trebuchet MS" w:hAnsi="Trebuchet MS"/>
          <w:lang w:val="en-GB"/>
        </w:rPr>
        <w:t>u</w:t>
      </w:r>
      <w:r w:rsidRPr="00FD283C">
        <w:rPr>
          <w:rFonts w:ascii="Trebuchet MS" w:hAnsi="Trebuchet MS"/>
          <w:spacing w:val="-1"/>
          <w:lang w:val="en-GB"/>
        </w:rPr>
        <w:t>at</w:t>
      </w:r>
      <w:r w:rsidRPr="00FD283C">
        <w:rPr>
          <w:rFonts w:ascii="Trebuchet MS" w:hAnsi="Trebuchet MS"/>
          <w:lang w:val="en-GB"/>
        </w:rPr>
        <w:t>i</w:t>
      </w:r>
      <w:r w:rsidRPr="00FD283C">
        <w:rPr>
          <w:rFonts w:ascii="Trebuchet MS" w:hAnsi="Trebuchet MS"/>
          <w:spacing w:val="-1"/>
          <w:lang w:val="en-GB"/>
        </w:rPr>
        <w:t>o</w:t>
      </w:r>
      <w:r w:rsidRPr="00FD283C">
        <w:rPr>
          <w:rFonts w:ascii="Trebuchet MS" w:hAnsi="Trebuchet MS"/>
          <w:lang w:val="en-GB"/>
        </w:rPr>
        <w:t xml:space="preserve">n, </w:t>
      </w:r>
      <w:r w:rsidRPr="00FD283C">
        <w:rPr>
          <w:rFonts w:ascii="Trebuchet MS" w:hAnsi="Trebuchet MS"/>
          <w:spacing w:val="-1"/>
          <w:lang w:val="en-GB"/>
        </w:rPr>
        <w:t>t</w:t>
      </w:r>
      <w:r w:rsidRPr="00FD283C">
        <w:rPr>
          <w:rFonts w:ascii="Trebuchet MS" w:hAnsi="Trebuchet MS"/>
          <w:lang w:val="en-GB"/>
        </w:rPr>
        <w:t xml:space="preserve">he </w:t>
      </w:r>
      <w:r w:rsidRPr="00FD283C">
        <w:rPr>
          <w:rFonts w:ascii="Trebuchet MS" w:hAnsi="Trebuchet MS"/>
          <w:spacing w:val="-1"/>
          <w:lang w:val="en-GB"/>
        </w:rPr>
        <w:t>s</w:t>
      </w:r>
      <w:r w:rsidRPr="00FD283C">
        <w:rPr>
          <w:rFonts w:ascii="Trebuchet MS" w:hAnsi="Trebuchet MS"/>
          <w:lang w:val="en-GB"/>
        </w:rPr>
        <w:t>pec</w:t>
      </w:r>
      <w:r w:rsidRPr="00FD283C">
        <w:rPr>
          <w:rFonts w:ascii="Trebuchet MS" w:hAnsi="Trebuchet MS"/>
          <w:spacing w:val="-1"/>
          <w:lang w:val="en-GB"/>
        </w:rPr>
        <w:t>i</w:t>
      </w:r>
      <w:r w:rsidRPr="00FD283C">
        <w:rPr>
          <w:rFonts w:ascii="Trebuchet MS" w:hAnsi="Trebuchet MS"/>
          <w:lang w:val="en-GB"/>
        </w:rPr>
        <w:t>fic</w:t>
      </w:r>
      <w:r w:rsidRPr="00FD283C">
        <w:rPr>
          <w:rFonts w:ascii="Trebuchet MS" w:hAnsi="Trebuchet MS"/>
          <w:spacing w:val="2"/>
          <w:lang w:val="en-GB"/>
        </w:rPr>
        <w:t xml:space="preserve"> </w:t>
      </w:r>
      <w:r w:rsidRPr="00FD283C">
        <w:rPr>
          <w:rFonts w:ascii="Trebuchet MS" w:hAnsi="Trebuchet MS"/>
          <w:lang w:val="en-GB"/>
        </w:rPr>
        <w:t>n</w:t>
      </w:r>
      <w:r w:rsidRPr="00FD283C">
        <w:rPr>
          <w:rFonts w:ascii="Trebuchet MS" w:hAnsi="Trebuchet MS"/>
          <w:spacing w:val="-1"/>
          <w:lang w:val="en-GB"/>
        </w:rPr>
        <w:t>at</w:t>
      </w:r>
      <w:r w:rsidRPr="00FD283C">
        <w:rPr>
          <w:rFonts w:ascii="Trebuchet MS" w:hAnsi="Trebuchet MS"/>
          <w:lang w:val="en-GB"/>
        </w:rPr>
        <w:t>ure</w:t>
      </w:r>
      <w:r w:rsidRPr="00FD283C">
        <w:rPr>
          <w:rFonts w:ascii="Trebuchet MS" w:hAnsi="Trebuchet MS"/>
          <w:spacing w:val="3"/>
          <w:lang w:val="en-GB"/>
        </w:rPr>
        <w:t xml:space="preserve"> </w:t>
      </w:r>
      <w:r w:rsidRPr="00FD283C">
        <w:rPr>
          <w:rFonts w:ascii="Trebuchet MS" w:hAnsi="Trebuchet MS"/>
          <w:spacing w:val="-3"/>
          <w:lang w:val="en-GB"/>
        </w:rPr>
        <w:t>o</w:t>
      </w:r>
      <w:r w:rsidRPr="00FD283C">
        <w:rPr>
          <w:rFonts w:ascii="Trebuchet MS" w:hAnsi="Trebuchet MS"/>
          <w:lang w:val="en-GB"/>
        </w:rPr>
        <w:t>f</w:t>
      </w:r>
      <w:r w:rsidRPr="00FD283C">
        <w:rPr>
          <w:rFonts w:ascii="Trebuchet MS" w:hAnsi="Trebuchet MS"/>
          <w:spacing w:val="3"/>
          <w:lang w:val="en-GB"/>
        </w:rPr>
        <w:t xml:space="preserve">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3"/>
          <w:lang w:val="en-GB"/>
        </w:rPr>
        <w:t xml:space="preserve"> </w:t>
      </w:r>
      <w:r w:rsidRPr="00FD283C">
        <w:rPr>
          <w:rFonts w:ascii="Trebuchet MS" w:hAnsi="Trebuchet MS"/>
          <w:spacing w:val="-3"/>
          <w:lang w:val="en-GB"/>
        </w:rPr>
        <w:t>p</w:t>
      </w:r>
      <w:r w:rsidRPr="00FD283C">
        <w:rPr>
          <w:rFonts w:ascii="Trebuchet MS" w:hAnsi="Trebuchet MS"/>
          <w:lang w:val="en-GB"/>
        </w:rPr>
        <w:t>r</w:t>
      </w:r>
      <w:r w:rsidRPr="00FD283C">
        <w:rPr>
          <w:rFonts w:ascii="Trebuchet MS" w:hAnsi="Trebuchet MS"/>
          <w:spacing w:val="-1"/>
          <w:lang w:val="en-GB"/>
        </w:rPr>
        <w:t>o</w:t>
      </w:r>
      <w:r w:rsidRPr="00FD283C">
        <w:rPr>
          <w:rFonts w:ascii="Trebuchet MS" w:hAnsi="Trebuchet MS"/>
          <w:lang w:val="en-GB"/>
        </w:rPr>
        <w:t>ce</w:t>
      </w:r>
      <w:r w:rsidRPr="00FD283C">
        <w:rPr>
          <w:rFonts w:ascii="Trebuchet MS" w:hAnsi="Trebuchet MS"/>
          <w:spacing w:val="-3"/>
          <w:lang w:val="en-GB"/>
        </w:rPr>
        <w:t>s</w:t>
      </w:r>
      <w:r w:rsidRPr="00FD283C">
        <w:rPr>
          <w:rFonts w:ascii="Trebuchet MS" w:hAnsi="Trebuchet MS"/>
          <w:lang w:val="en-GB"/>
        </w:rPr>
        <w:t>s</w:t>
      </w:r>
      <w:r w:rsidRPr="00FD283C">
        <w:rPr>
          <w:rFonts w:ascii="Trebuchet MS" w:hAnsi="Trebuchet MS"/>
          <w:spacing w:val="2"/>
          <w:lang w:val="en-GB"/>
        </w:rPr>
        <w:t xml:space="preserve"> </w:t>
      </w:r>
      <w:r w:rsidRPr="00FD283C">
        <w:rPr>
          <w:rFonts w:ascii="Trebuchet MS" w:hAnsi="Trebuchet MS"/>
          <w:spacing w:val="-1"/>
          <w:lang w:val="en-GB"/>
        </w:rPr>
        <w:t>o</w:t>
      </w:r>
      <w:r w:rsidRPr="00FD283C">
        <w:rPr>
          <w:rFonts w:ascii="Trebuchet MS" w:hAnsi="Trebuchet MS"/>
          <w:lang w:val="en-GB"/>
        </w:rPr>
        <w:t>f</w:t>
      </w:r>
      <w:r w:rsidRPr="00FD283C">
        <w:rPr>
          <w:rFonts w:ascii="Trebuchet MS" w:hAnsi="Trebuchet MS"/>
          <w:spacing w:val="3"/>
          <w:lang w:val="en-GB"/>
        </w:rPr>
        <w:t xml:space="preserve"> </w:t>
      </w:r>
      <w:r w:rsidRPr="00FD283C">
        <w:rPr>
          <w:rFonts w:ascii="Trebuchet MS" w:hAnsi="Trebuchet MS"/>
          <w:lang w:val="en-GB"/>
        </w:rPr>
        <w:t>drawi</w:t>
      </w:r>
      <w:r w:rsidRPr="00FD283C">
        <w:rPr>
          <w:rFonts w:ascii="Trebuchet MS" w:hAnsi="Trebuchet MS"/>
          <w:spacing w:val="-1"/>
          <w:lang w:val="en-GB"/>
        </w:rPr>
        <w:t>n</w:t>
      </w:r>
      <w:r w:rsidRPr="00FD283C">
        <w:rPr>
          <w:rFonts w:ascii="Trebuchet MS" w:hAnsi="Trebuchet MS"/>
          <w:lang w:val="en-GB"/>
        </w:rPr>
        <w:t>g</w:t>
      </w:r>
      <w:r w:rsidRPr="00FD283C">
        <w:rPr>
          <w:rFonts w:ascii="Trebuchet MS" w:hAnsi="Trebuchet MS"/>
          <w:spacing w:val="2"/>
          <w:lang w:val="en-GB"/>
        </w:rPr>
        <w:t xml:space="preserve"> </w:t>
      </w:r>
      <w:r w:rsidRPr="00FD283C">
        <w:rPr>
          <w:rFonts w:ascii="Trebuchet MS" w:hAnsi="Trebuchet MS"/>
          <w:lang w:val="en-GB"/>
        </w:rPr>
        <w:t>up</w:t>
      </w:r>
      <w:r w:rsidRPr="00FD283C">
        <w:rPr>
          <w:rFonts w:ascii="Trebuchet MS" w:hAnsi="Trebuchet MS"/>
          <w:spacing w:val="2"/>
          <w:lang w:val="en-GB"/>
        </w:rPr>
        <w:t xml:space="preserve"> </w:t>
      </w:r>
      <w:r w:rsidRPr="00FD283C">
        <w:rPr>
          <w:rFonts w:ascii="Trebuchet MS" w:hAnsi="Trebuchet MS"/>
          <w:spacing w:val="-1"/>
          <w:lang w:val="en-GB"/>
        </w:rPr>
        <w:t>t</w:t>
      </w:r>
      <w:r w:rsidRPr="00FD283C">
        <w:rPr>
          <w:rFonts w:ascii="Trebuchet MS" w:hAnsi="Trebuchet MS"/>
          <w:spacing w:val="-3"/>
          <w:lang w:val="en-GB"/>
        </w:rPr>
        <w:t>h</w:t>
      </w:r>
      <w:r w:rsidRPr="00FD283C">
        <w:rPr>
          <w:rFonts w:ascii="Trebuchet MS" w:hAnsi="Trebuchet MS"/>
          <w:lang w:val="en-GB"/>
        </w:rPr>
        <w:t>e</w:t>
      </w:r>
      <w:r w:rsidRPr="00FD283C">
        <w:rPr>
          <w:rFonts w:ascii="Trebuchet MS" w:hAnsi="Trebuchet MS"/>
          <w:spacing w:val="3"/>
          <w:lang w:val="en-GB"/>
        </w:rPr>
        <w:t xml:space="preserve"> </w:t>
      </w:r>
      <w:r w:rsidRPr="00FD283C">
        <w:rPr>
          <w:rFonts w:ascii="Trebuchet MS" w:hAnsi="Trebuchet MS"/>
          <w:spacing w:val="-1"/>
          <w:lang w:val="en-GB"/>
        </w:rPr>
        <w:t>st</w:t>
      </w:r>
      <w:r w:rsidRPr="00FD283C">
        <w:rPr>
          <w:rFonts w:ascii="Trebuchet MS" w:hAnsi="Trebuchet MS"/>
          <w:lang w:val="en-GB"/>
        </w:rPr>
        <w:t>ra</w:t>
      </w:r>
      <w:r w:rsidRPr="00FD283C">
        <w:rPr>
          <w:rFonts w:ascii="Trebuchet MS" w:hAnsi="Trebuchet MS"/>
          <w:spacing w:val="-1"/>
          <w:lang w:val="en-GB"/>
        </w:rPr>
        <w:t>t</w:t>
      </w:r>
      <w:r w:rsidRPr="00FD283C">
        <w:rPr>
          <w:rFonts w:ascii="Trebuchet MS" w:hAnsi="Trebuchet MS"/>
          <w:lang w:val="en-GB"/>
        </w:rPr>
        <w:t>egy d</w:t>
      </w:r>
      <w:r w:rsidRPr="00FD283C">
        <w:rPr>
          <w:rFonts w:ascii="Trebuchet MS" w:hAnsi="Trebuchet MS"/>
          <w:spacing w:val="-1"/>
          <w:lang w:val="en-GB"/>
        </w:rPr>
        <w:t>o</w:t>
      </w:r>
      <w:r w:rsidRPr="00FD283C">
        <w:rPr>
          <w:rFonts w:ascii="Trebuchet MS" w:hAnsi="Trebuchet MS"/>
          <w:lang w:val="en-GB"/>
        </w:rPr>
        <w:t>c</w:t>
      </w:r>
      <w:r w:rsidRPr="00FD283C">
        <w:rPr>
          <w:rFonts w:ascii="Trebuchet MS" w:hAnsi="Trebuchet MS"/>
          <w:spacing w:val="-1"/>
          <w:lang w:val="en-GB"/>
        </w:rPr>
        <w:t>um</w:t>
      </w:r>
      <w:r w:rsidRPr="00FD283C">
        <w:rPr>
          <w:rFonts w:ascii="Trebuchet MS" w:hAnsi="Trebuchet MS"/>
          <w:lang w:val="en-GB"/>
        </w:rPr>
        <w:t>en</w:t>
      </w:r>
      <w:r w:rsidRPr="00FD283C">
        <w:rPr>
          <w:rFonts w:ascii="Trebuchet MS" w:hAnsi="Trebuchet MS"/>
          <w:spacing w:val="-1"/>
          <w:lang w:val="en-GB"/>
        </w:rPr>
        <w:t>t</w:t>
      </w:r>
      <w:r w:rsidRPr="00FD283C">
        <w:rPr>
          <w:rFonts w:ascii="Trebuchet MS" w:hAnsi="Trebuchet MS"/>
          <w:lang w:val="en-GB"/>
        </w:rPr>
        <w:t>s</w:t>
      </w:r>
      <w:r w:rsidRPr="00FD283C">
        <w:rPr>
          <w:rFonts w:ascii="Trebuchet MS" w:hAnsi="Trebuchet MS"/>
          <w:spacing w:val="2"/>
          <w:lang w:val="en-GB"/>
        </w:rPr>
        <w:t xml:space="preserve"> </w:t>
      </w:r>
      <w:r w:rsidRPr="00FD283C">
        <w:rPr>
          <w:rFonts w:ascii="Trebuchet MS" w:hAnsi="Trebuchet MS"/>
          <w:lang w:val="en-GB"/>
        </w:rPr>
        <w:t>a</w:t>
      </w:r>
      <w:r w:rsidRPr="00FD283C">
        <w:rPr>
          <w:rFonts w:ascii="Trebuchet MS" w:hAnsi="Trebuchet MS"/>
          <w:spacing w:val="-1"/>
          <w:lang w:val="en-GB"/>
        </w:rPr>
        <w:t>n</w:t>
      </w:r>
      <w:r w:rsidRPr="00FD283C">
        <w:rPr>
          <w:rFonts w:ascii="Trebuchet MS" w:hAnsi="Trebuchet MS"/>
          <w:lang w:val="en-GB"/>
        </w:rPr>
        <w:t>d</w:t>
      </w:r>
      <w:r w:rsidRPr="00FD283C">
        <w:rPr>
          <w:rFonts w:ascii="Trebuchet MS" w:hAnsi="Trebuchet MS"/>
          <w:spacing w:val="2"/>
          <w:lang w:val="en-GB"/>
        </w:rPr>
        <w:t xml:space="preserve"> </w:t>
      </w:r>
      <w:r w:rsidRPr="00FD283C">
        <w:rPr>
          <w:rFonts w:ascii="Trebuchet MS" w:hAnsi="Trebuchet MS"/>
          <w:spacing w:val="-1"/>
          <w:lang w:val="en-GB"/>
        </w:rPr>
        <w:lastRenderedPageBreak/>
        <w:t>t</w:t>
      </w:r>
      <w:r w:rsidRPr="00FD283C">
        <w:rPr>
          <w:rFonts w:ascii="Trebuchet MS" w:hAnsi="Trebuchet MS"/>
          <w:lang w:val="en-GB"/>
        </w:rPr>
        <w:t>he</w:t>
      </w:r>
      <w:r w:rsidRPr="00FD283C">
        <w:rPr>
          <w:rFonts w:ascii="Trebuchet MS" w:hAnsi="Trebuchet MS"/>
          <w:spacing w:val="3"/>
          <w:lang w:val="en-GB"/>
        </w:rPr>
        <w:t xml:space="preserve"> </w:t>
      </w:r>
      <w:r w:rsidRPr="00FD283C">
        <w:rPr>
          <w:rFonts w:ascii="Trebuchet MS" w:hAnsi="Trebuchet MS"/>
          <w:spacing w:val="-2"/>
          <w:lang w:val="en-GB"/>
        </w:rPr>
        <w:t>r</w:t>
      </w:r>
      <w:r w:rsidRPr="00FD283C">
        <w:rPr>
          <w:rFonts w:ascii="Trebuchet MS" w:hAnsi="Trebuchet MS"/>
          <w:lang w:val="en-GB"/>
        </w:rPr>
        <w:t>es</w:t>
      </w:r>
      <w:r w:rsidRPr="00FD283C">
        <w:rPr>
          <w:rFonts w:ascii="Trebuchet MS" w:hAnsi="Trebuchet MS"/>
          <w:spacing w:val="-1"/>
          <w:lang w:val="en-GB"/>
        </w:rPr>
        <w:t>u</w:t>
      </w:r>
      <w:r w:rsidRPr="00FD283C">
        <w:rPr>
          <w:rFonts w:ascii="Trebuchet MS" w:hAnsi="Trebuchet MS"/>
          <w:lang w:val="en-GB"/>
        </w:rPr>
        <w:t>l</w:t>
      </w:r>
      <w:r w:rsidRPr="00FD283C">
        <w:rPr>
          <w:rFonts w:ascii="Trebuchet MS" w:hAnsi="Trebuchet MS"/>
          <w:spacing w:val="-2"/>
          <w:lang w:val="en-GB"/>
        </w:rPr>
        <w:t>t</w:t>
      </w:r>
      <w:r w:rsidRPr="00FD283C">
        <w:rPr>
          <w:rFonts w:ascii="Trebuchet MS" w:hAnsi="Trebuchet MS"/>
          <w:lang w:val="en-GB"/>
        </w:rPr>
        <w:t>i</w:t>
      </w:r>
      <w:r w:rsidRPr="00FD283C">
        <w:rPr>
          <w:rFonts w:ascii="Trebuchet MS" w:hAnsi="Trebuchet MS"/>
          <w:spacing w:val="-1"/>
          <w:lang w:val="en-GB"/>
        </w:rPr>
        <w:t>n</w:t>
      </w:r>
      <w:r w:rsidRPr="00FD283C">
        <w:rPr>
          <w:rFonts w:ascii="Trebuchet MS" w:hAnsi="Trebuchet MS"/>
          <w:lang w:val="en-GB"/>
        </w:rPr>
        <w:t>g</w:t>
      </w:r>
      <w:r w:rsidRPr="00FD283C">
        <w:rPr>
          <w:rFonts w:ascii="Trebuchet MS" w:hAnsi="Trebuchet MS"/>
          <w:spacing w:val="2"/>
          <w:lang w:val="en-GB"/>
        </w:rPr>
        <w:t xml:space="preserve"> </w:t>
      </w:r>
      <w:r w:rsidRPr="00FD283C">
        <w:rPr>
          <w:rFonts w:ascii="Trebuchet MS" w:hAnsi="Trebuchet MS"/>
          <w:lang w:val="en-GB"/>
        </w:rPr>
        <w:t>c</w:t>
      </w:r>
      <w:r w:rsidRPr="00FD283C">
        <w:rPr>
          <w:rFonts w:ascii="Trebuchet MS" w:hAnsi="Trebuchet MS"/>
          <w:spacing w:val="-2"/>
          <w:lang w:val="en-GB"/>
        </w:rPr>
        <w:t>o</w:t>
      </w:r>
      <w:r w:rsidRPr="00FD283C">
        <w:rPr>
          <w:rFonts w:ascii="Trebuchet MS" w:hAnsi="Trebuchet MS"/>
          <w:lang w:val="en-GB"/>
        </w:rPr>
        <w:t>n</w:t>
      </w:r>
      <w:r w:rsidRPr="00FD283C">
        <w:rPr>
          <w:rFonts w:ascii="Trebuchet MS" w:hAnsi="Trebuchet MS"/>
          <w:spacing w:val="-2"/>
          <w:lang w:val="en-GB"/>
        </w:rPr>
        <w:t>s</w:t>
      </w:r>
      <w:r w:rsidRPr="00FD283C">
        <w:rPr>
          <w:rFonts w:ascii="Trebuchet MS" w:hAnsi="Trebuchet MS"/>
          <w:spacing w:val="-1"/>
          <w:lang w:val="en-GB"/>
        </w:rPr>
        <w:t>t</w:t>
      </w:r>
      <w:r w:rsidRPr="00FD283C">
        <w:rPr>
          <w:rFonts w:ascii="Trebuchet MS" w:hAnsi="Trebuchet MS"/>
          <w:lang w:val="en-GB"/>
        </w:rPr>
        <w:t>ra</w:t>
      </w:r>
      <w:r w:rsidRPr="00FD283C">
        <w:rPr>
          <w:rFonts w:ascii="Trebuchet MS" w:hAnsi="Trebuchet MS"/>
          <w:spacing w:val="-1"/>
          <w:lang w:val="en-GB"/>
        </w:rPr>
        <w:t>i</w:t>
      </w:r>
      <w:r w:rsidRPr="00FD283C">
        <w:rPr>
          <w:rFonts w:ascii="Trebuchet MS" w:hAnsi="Trebuchet MS"/>
          <w:lang w:val="en-GB"/>
        </w:rPr>
        <w:t>n</w:t>
      </w:r>
      <w:r w:rsidRPr="00FD283C">
        <w:rPr>
          <w:rFonts w:ascii="Trebuchet MS" w:hAnsi="Trebuchet MS"/>
          <w:spacing w:val="-2"/>
          <w:lang w:val="en-GB"/>
        </w:rPr>
        <w:t>t</w:t>
      </w:r>
      <w:r w:rsidRPr="00FD283C">
        <w:rPr>
          <w:rFonts w:ascii="Trebuchet MS" w:hAnsi="Trebuchet MS"/>
          <w:spacing w:val="-1"/>
          <w:lang w:val="en-GB"/>
        </w:rPr>
        <w:t>s</w:t>
      </w:r>
      <w:r w:rsidRPr="00FD283C">
        <w:rPr>
          <w:rFonts w:ascii="Trebuchet MS" w:hAnsi="Trebuchet MS"/>
          <w:lang w:val="en-GB"/>
        </w:rPr>
        <w:t>:</w:t>
      </w:r>
      <w:r w:rsidRPr="00FD283C">
        <w:rPr>
          <w:rFonts w:ascii="Trebuchet MS" w:hAnsi="Trebuchet MS"/>
          <w:spacing w:val="4"/>
          <w:lang w:val="en-GB"/>
        </w:rPr>
        <w:t xml:space="preserve"> </w:t>
      </w:r>
      <w:r w:rsidRPr="00FD283C">
        <w:rPr>
          <w:rFonts w:ascii="Trebuchet MS" w:hAnsi="Trebuchet MS"/>
          <w:spacing w:val="-1"/>
          <w:lang w:val="en-GB"/>
        </w:rPr>
        <w:t>t</w:t>
      </w:r>
      <w:r w:rsidRPr="00FD283C">
        <w:rPr>
          <w:rFonts w:ascii="Trebuchet MS" w:hAnsi="Trebuchet MS"/>
          <w:lang w:val="en-GB"/>
        </w:rPr>
        <w:t>he l</w:t>
      </w:r>
      <w:r w:rsidRPr="00FD283C">
        <w:rPr>
          <w:rFonts w:ascii="Trebuchet MS" w:hAnsi="Trebuchet MS"/>
          <w:spacing w:val="-1"/>
          <w:lang w:val="en-GB"/>
        </w:rPr>
        <w:t>im</w:t>
      </w:r>
      <w:r w:rsidRPr="00FD283C">
        <w:rPr>
          <w:rFonts w:ascii="Trebuchet MS" w:hAnsi="Trebuchet MS"/>
          <w:lang w:val="en-GB"/>
        </w:rPr>
        <w:t>i</w:t>
      </w:r>
      <w:r w:rsidRPr="00FD283C">
        <w:rPr>
          <w:rFonts w:ascii="Trebuchet MS" w:hAnsi="Trebuchet MS"/>
          <w:spacing w:val="-2"/>
          <w:lang w:val="en-GB"/>
        </w:rPr>
        <w:t>t</w:t>
      </w:r>
      <w:r w:rsidRPr="00FD283C">
        <w:rPr>
          <w:rFonts w:ascii="Trebuchet MS" w:hAnsi="Trebuchet MS"/>
          <w:lang w:val="en-GB"/>
        </w:rPr>
        <w:t>ed</w:t>
      </w:r>
      <w:r w:rsidRPr="00FD283C">
        <w:rPr>
          <w:rFonts w:ascii="Trebuchet MS" w:hAnsi="Trebuchet MS"/>
          <w:spacing w:val="1"/>
          <w:lang w:val="en-GB"/>
        </w:rPr>
        <w:t xml:space="preserve"> </w:t>
      </w:r>
      <w:r w:rsidRPr="00FD283C">
        <w:rPr>
          <w:rFonts w:ascii="Trebuchet MS" w:hAnsi="Trebuchet MS"/>
          <w:spacing w:val="-1"/>
          <w:lang w:val="en-GB"/>
        </w:rPr>
        <w:t>t</w:t>
      </w:r>
      <w:r w:rsidRPr="00FD283C">
        <w:rPr>
          <w:rFonts w:ascii="Trebuchet MS" w:hAnsi="Trebuchet MS"/>
          <w:lang w:val="en-GB"/>
        </w:rPr>
        <w:t>i</w:t>
      </w:r>
      <w:r w:rsidRPr="00FD283C">
        <w:rPr>
          <w:rFonts w:ascii="Trebuchet MS" w:hAnsi="Trebuchet MS"/>
          <w:spacing w:val="-1"/>
          <w:lang w:val="en-GB"/>
        </w:rPr>
        <w:t>m</w:t>
      </w:r>
      <w:r w:rsidRPr="00FD283C">
        <w:rPr>
          <w:rFonts w:ascii="Trebuchet MS" w:hAnsi="Trebuchet MS"/>
          <w:lang w:val="en-GB"/>
        </w:rPr>
        <w:t>e</w:t>
      </w:r>
      <w:r w:rsidRPr="00FD283C">
        <w:rPr>
          <w:rFonts w:ascii="Trebuchet MS" w:hAnsi="Trebuchet MS"/>
          <w:spacing w:val="2"/>
          <w:lang w:val="en-GB"/>
        </w:rPr>
        <w:t xml:space="preserve"> </w:t>
      </w:r>
      <w:r w:rsidRPr="00FD283C">
        <w:rPr>
          <w:rFonts w:ascii="Trebuchet MS" w:hAnsi="Trebuchet MS"/>
          <w:lang w:val="en-GB"/>
        </w:rPr>
        <w:t>res</w:t>
      </w:r>
      <w:r w:rsidRPr="00FD283C">
        <w:rPr>
          <w:rFonts w:ascii="Trebuchet MS" w:hAnsi="Trebuchet MS"/>
          <w:spacing w:val="-1"/>
          <w:lang w:val="en-GB"/>
        </w:rPr>
        <w:t>o</w:t>
      </w:r>
      <w:r w:rsidRPr="00FD283C">
        <w:rPr>
          <w:rFonts w:ascii="Trebuchet MS" w:hAnsi="Trebuchet MS"/>
          <w:lang w:val="en-GB"/>
        </w:rPr>
        <w:t xml:space="preserve">urces </w:t>
      </w:r>
      <w:r w:rsidRPr="00FD283C">
        <w:rPr>
          <w:rFonts w:ascii="Trebuchet MS" w:hAnsi="Trebuchet MS"/>
          <w:spacing w:val="-1"/>
          <w:lang w:val="en-GB"/>
        </w:rPr>
        <w:t>o</w:t>
      </w:r>
      <w:r w:rsidRPr="00FD283C">
        <w:rPr>
          <w:rFonts w:ascii="Trebuchet MS" w:hAnsi="Trebuchet MS"/>
          <w:lang w:val="en-GB"/>
        </w:rPr>
        <w:t>f</w:t>
      </w:r>
      <w:r w:rsidRPr="00FD283C">
        <w:rPr>
          <w:rFonts w:ascii="Trebuchet MS" w:hAnsi="Trebuchet MS"/>
          <w:spacing w:val="2"/>
          <w:lang w:val="en-GB"/>
        </w:rPr>
        <w:t xml:space="preserve"> </w:t>
      </w:r>
      <w:r w:rsidRPr="00FD283C">
        <w:rPr>
          <w:rFonts w:ascii="Trebuchet MS" w:hAnsi="Trebuchet MS"/>
          <w:lang w:val="en-GB"/>
        </w:rPr>
        <w:t>b</w:t>
      </w:r>
      <w:r w:rsidRPr="00FD283C">
        <w:rPr>
          <w:rFonts w:ascii="Trebuchet MS" w:hAnsi="Trebuchet MS"/>
          <w:spacing w:val="-2"/>
          <w:lang w:val="en-GB"/>
        </w:rPr>
        <w:t>o</w:t>
      </w:r>
      <w:r w:rsidRPr="00FD283C">
        <w:rPr>
          <w:rFonts w:ascii="Trebuchet MS" w:hAnsi="Trebuchet MS"/>
          <w:spacing w:val="-1"/>
          <w:lang w:val="en-GB"/>
        </w:rPr>
        <w:t>t</w:t>
      </w:r>
      <w:r w:rsidRPr="00FD283C">
        <w:rPr>
          <w:rFonts w:ascii="Trebuchet MS" w:hAnsi="Trebuchet MS"/>
          <w:lang w:val="en-GB"/>
        </w:rPr>
        <w:t>h</w:t>
      </w:r>
      <w:r w:rsidRPr="00FD283C">
        <w:rPr>
          <w:rFonts w:ascii="Trebuchet MS" w:hAnsi="Trebuchet MS"/>
          <w:spacing w:val="1"/>
          <w:lang w:val="en-GB"/>
        </w:rPr>
        <w:t xml:space="preserve">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1"/>
          <w:lang w:val="en-GB"/>
        </w:rPr>
        <w:t xml:space="preserve"> </w:t>
      </w:r>
      <w:r w:rsidRPr="00FD283C">
        <w:rPr>
          <w:rFonts w:ascii="Trebuchet MS" w:hAnsi="Trebuchet MS"/>
          <w:lang w:val="en-GB"/>
        </w:rPr>
        <w:t>e</w:t>
      </w:r>
      <w:r w:rsidRPr="00FD283C">
        <w:rPr>
          <w:rFonts w:ascii="Trebuchet MS" w:hAnsi="Trebuchet MS"/>
          <w:spacing w:val="1"/>
          <w:lang w:val="en-GB"/>
        </w:rPr>
        <w:t>v</w:t>
      </w:r>
      <w:r w:rsidRPr="00FD283C">
        <w:rPr>
          <w:rFonts w:ascii="Trebuchet MS" w:hAnsi="Trebuchet MS"/>
          <w:lang w:val="en-GB"/>
        </w:rPr>
        <w:t>a</w:t>
      </w:r>
      <w:r w:rsidRPr="00FD283C">
        <w:rPr>
          <w:rFonts w:ascii="Trebuchet MS" w:hAnsi="Trebuchet MS"/>
          <w:spacing w:val="-1"/>
          <w:lang w:val="en-GB"/>
        </w:rPr>
        <w:t>l</w:t>
      </w:r>
      <w:r w:rsidRPr="00FD283C">
        <w:rPr>
          <w:rFonts w:ascii="Trebuchet MS" w:hAnsi="Trebuchet MS"/>
          <w:lang w:val="en-GB"/>
        </w:rPr>
        <w:t>u</w:t>
      </w:r>
      <w:r w:rsidRPr="00FD283C">
        <w:rPr>
          <w:rFonts w:ascii="Trebuchet MS" w:hAnsi="Trebuchet MS"/>
          <w:spacing w:val="-1"/>
          <w:lang w:val="en-GB"/>
        </w:rPr>
        <w:t>ato</w:t>
      </w:r>
      <w:r w:rsidRPr="00FD283C">
        <w:rPr>
          <w:rFonts w:ascii="Trebuchet MS" w:hAnsi="Trebuchet MS"/>
          <w:lang w:val="en-GB"/>
        </w:rPr>
        <w:t>rs a</w:t>
      </w:r>
      <w:r w:rsidRPr="00FD283C">
        <w:rPr>
          <w:rFonts w:ascii="Trebuchet MS" w:hAnsi="Trebuchet MS"/>
          <w:spacing w:val="-1"/>
          <w:lang w:val="en-GB"/>
        </w:rPr>
        <w:t>n</w:t>
      </w:r>
      <w:r w:rsidRPr="00FD283C">
        <w:rPr>
          <w:rFonts w:ascii="Trebuchet MS" w:hAnsi="Trebuchet MS"/>
          <w:lang w:val="en-GB"/>
        </w:rPr>
        <w:t>d</w:t>
      </w:r>
      <w:r w:rsidRPr="00FD283C">
        <w:rPr>
          <w:rFonts w:ascii="Trebuchet MS" w:hAnsi="Trebuchet MS"/>
          <w:spacing w:val="1"/>
          <w:lang w:val="en-GB"/>
        </w:rPr>
        <w:t xml:space="preserve">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3"/>
          <w:lang w:val="en-GB"/>
        </w:rPr>
        <w:t xml:space="preserve"> </w:t>
      </w:r>
      <w:r w:rsidRPr="00FD283C">
        <w:rPr>
          <w:rFonts w:ascii="Trebuchet MS" w:hAnsi="Trebuchet MS"/>
          <w:lang w:val="en-GB"/>
        </w:rPr>
        <w:t>p</w:t>
      </w:r>
      <w:r w:rsidRPr="00FD283C">
        <w:rPr>
          <w:rFonts w:ascii="Trebuchet MS" w:hAnsi="Trebuchet MS"/>
          <w:spacing w:val="-1"/>
          <w:lang w:val="en-GB"/>
        </w:rPr>
        <w:t>l</w:t>
      </w:r>
      <w:r w:rsidRPr="00FD283C">
        <w:rPr>
          <w:rFonts w:ascii="Trebuchet MS" w:hAnsi="Trebuchet MS"/>
          <w:lang w:val="en-GB"/>
        </w:rPr>
        <w:t>a</w:t>
      </w:r>
      <w:r w:rsidRPr="00FD283C">
        <w:rPr>
          <w:rFonts w:ascii="Trebuchet MS" w:hAnsi="Trebuchet MS"/>
          <w:spacing w:val="-1"/>
          <w:lang w:val="en-GB"/>
        </w:rPr>
        <w:t>n</w:t>
      </w:r>
      <w:r w:rsidRPr="00FD283C">
        <w:rPr>
          <w:rFonts w:ascii="Trebuchet MS" w:hAnsi="Trebuchet MS"/>
          <w:lang w:val="en-GB"/>
        </w:rPr>
        <w:t>ne</w:t>
      </w:r>
      <w:r w:rsidRPr="00FD283C">
        <w:rPr>
          <w:rFonts w:ascii="Trebuchet MS" w:hAnsi="Trebuchet MS"/>
          <w:spacing w:val="1"/>
          <w:lang w:val="en-GB"/>
        </w:rPr>
        <w:t>r</w:t>
      </w:r>
      <w:r w:rsidRPr="00FD283C">
        <w:rPr>
          <w:rFonts w:ascii="Trebuchet MS" w:hAnsi="Trebuchet MS"/>
          <w:lang w:val="en-GB"/>
        </w:rPr>
        <w:t>s a</w:t>
      </w:r>
      <w:r w:rsidRPr="00FD283C">
        <w:rPr>
          <w:rFonts w:ascii="Trebuchet MS" w:hAnsi="Trebuchet MS"/>
          <w:spacing w:val="-1"/>
          <w:lang w:val="en-GB"/>
        </w:rPr>
        <w:t>n</w:t>
      </w:r>
      <w:r w:rsidRPr="00FD283C">
        <w:rPr>
          <w:rFonts w:ascii="Trebuchet MS" w:hAnsi="Trebuchet MS"/>
          <w:lang w:val="en-GB"/>
        </w:rPr>
        <w:t xml:space="preserve">d,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3"/>
          <w:lang w:val="en-GB"/>
        </w:rPr>
        <w:t xml:space="preserve"> </w:t>
      </w:r>
      <w:r w:rsidRPr="00FD283C">
        <w:rPr>
          <w:rFonts w:ascii="Trebuchet MS" w:hAnsi="Trebuchet MS"/>
          <w:lang w:val="en-GB"/>
        </w:rPr>
        <w:t>c</w:t>
      </w:r>
      <w:r w:rsidRPr="00FD283C">
        <w:rPr>
          <w:rFonts w:ascii="Trebuchet MS" w:hAnsi="Trebuchet MS"/>
          <w:spacing w:val="-1"/>
          <w:lang w:val="en-GB"/>
        </w:rPr>
        <w:t>h</w:t>
      </w:r>
      <w:r w:rsidRPr="00FD283C">
        <w:rPr>
          <w:rFonts w:ascii="Trebuchet MS" w:hAnsi="Trebuchet MS"/>
          <w:lang w:val="en-GB"/>
        </w:rPr>
        <w:t>a</w:t>
      </w:r>
      <w:r w:rsidRPr="00FD283C">
        <w:rPr>
          <w:rFonts w:ascii="Trebuchet MS" w:hAnsi="Trebuchet MS"/>
          <w:spacing w:val="-1"/>
          <w:lang w:val="en-GB"/>
        </w:rPr>
        <w:t>ng</w:t>
      </w:r>
      <w:r w:rsidRPr="00FD283C">
        <w:rPr>
          <w:rFonts w:ascii="Trebuchet MS" w:hAnsi="Trebuchet MS"/>
          <w:lang w:val="en-GB"/>
        </w:rPr>
        <w:t>i</w:t>
      </w:r>
      <w:r w:rsidRPr="00FD283C">
        <w:rPr>
          <w:rFonts w:ascii="Trebuchet MS" w:hAnsi="Trebuchet MS"/>
          <w:spacing w:val="-1"/>
          <w:lang w:val="en-GB"/>
        </w:rPr>
        <w:t>n</w:t>
      </w:r>
      <w:r w:rsidRPr="00FD283C">
        <w:rPr>
          <w:rFonts w:ascii="Trebuchet MS" w:hAnsi="Trebuchet MS"/>
          <w:lang w:val="en-GB"/>
        </w:rPr>
        <w:t>g</w:t>
      </w:r>
      <w:r w:rsidRPr="00FD283C">
        <w:rPr>
          <w:rFonts w:ascii="Trebuchet MS" w:hAnsi="Trebuchet MS"/>
          <w:spacing w:val="2"/>
          <w:lang w:val="en-GB"/>
        </w:rPr>
        <w:t xml:space="preserve"> </w:t>
      </w:r>
      <w:r w:rsidRPr="00FD283C">
        <w:rPr>
          <w:rFonts w:ascii="Trebuchet MS" w:hAnsi="Trebuchet MS"/>
          <w:lang w:val="en-GB"/>
        </w:rPr>
        <w:t>e</w:t>
      </w:r>
      <w:r w:rsidRPr="00FD283C">
        <w:rPr>
          <w:rFonts w:ascii="Trebuchet MS" w:hAnsi="Trebuchet MS"/>
          <w:spacing w:val="-3"/>
          <w:lang w:val="en-GB"/>
        </w:rPr>
        <w:t>n</w:t>
      </w:r>
      <w:r w:rsidRPr="00FD283C">
        <w:rPr>
          <w:rFonts w:ascii="Trebuchet MS" w:hAnsi="Trebuchet MS"/>
          <w:lang w:val="en-GB"/>
        </w:rPr>
        <w:t>vi</w:t>
      </w:r>
      <w:r w:rsidRPr="00FD283C">
        <w:rPr>
          <w:rFonts w:ascii="Trebuchet MS" w:hAnsi="Trebuchet MS"/>
          <w:spacing w:val="1"/>
          <w:lang w:val="en-GB"/>
        </w:rPr>
        <w:t>r</w:t>
      </w:r>
      <w:r w:rsidRPr="00FD283C">
        <w:rPr>
          <w:rFonts w:ascii="Trebuchet MS" w:hAnsi="Trebuchet MS"/>
          <w:spacing w:val="-1"/>
          <w:lang w:val="en-GB"/>
        </w:rPr>
        <w:t>o</w:t>
      </w:r>
      <w:r w:rsidRPr="00FD283C">
        <w:rPr>
          <w:rFonts w:ascii="Trebuchet MS" w:hAnsi="Trebuchet MS"/>
          <w:lang w:val="en-GB"/>
        </w:rPr>
        <w:t>n</w:t>
      </w:r>
      <w:r w:rsidRPr="00FD283C">
        <w:rPr>
          <w:rFonts w:ascii="Trebuchet MS" w:hAnsi="Trebuchet MS"/>
          <w:spacing w:val="-4"/>
          <w:lang w:val="en-GB"/>
        </w:rPr>
        <w:t>m</w:t>
      </w:r>
      <w:r w:rsidRPr="00FD283C">
        <w:rPr>
          <w:rFonts w:ascii="Trebuchet MS" w:hAnsi="Trebuchet MS"/>
          <w:lang w:val="en-GB"/>
        </w:rPr>
        <w:t>ent.</w:t>
      </w:r>
      <w:r w:rsidRPr="00FD283C">
        <w:rPr>
          <w:rFonts w:ascii="Trebuchet MS" w:hAnsi="Trebuchet MS"/>
          <w:spacing w:val="2"/>
          <w:lang w:val="en-GB"/>
        </w:rPr>
        <w:t xml:space="preserve"> </w:t>
      </w:r>
    </w:p>
    <w:p w:rsidR="00426669" w:rsidRPr="00FD283C" w:rsidRDefault="00426669" w:rsidP="006E689E">
      <w:pPr>
        <w:jc w:val="both"/>
        <w:rPr>
          <w:rFonts w:ascii="Trebuchet MS" w:hAnsi="Trebuchet MS"/>
          <w:lang w:val="en-GB"/>
        </w:rPr>
      </w:pPr>
    </w:p>
    <w:p w:rsidR="0072475D" w:rsidRPr="00FD283C" w:rsidRDefault="0072475D" w:rsidP="004220C5">
      <w:pPr>
        <w:pStyle w:val="Heading1"/>
        <w:rPr>
          <w:rFonts w:ascii="Trebuchet MS" w:hAnsi="Trebuchet MS"/>
        </w:rPr>
      </w:pPr>
      <w:bookmarkStart w:id="10" w:name="_Toc397528246"/>
      <w:r w:rsidRPr="00FD283C">
        <w:rPr>
          <w:rFonts w:ascii="Trebuchet MS" w:hAnsi="Trebuchet MS"/>
        </w:rPr>
        <w:t>PROGRAMME STRATEGY</w:t>
      </w:r>
      <w:bookmarkEnd w:id="10"/>
    </w:p>
    <w:p w:rsidR="00FE2ADB" w:rsidRPr="00FD283C" w:rsidRDefault="00FE2ADB" w:rsidP="00426669">
      <w:pPr>
        <w:spacing w:before="0"/>
        <w:rPr>
          <w:rFonts w:ascii="Trebuchet MS" w:hAnsi="Trebuchet MS"/>
          <w:lang w:val="en-GB"/>
        </w:rPr>
      </w:pPr>
    </w:p>
    <w:p w:rsidR="0072475D" w:rsidRPr="00FD283C" w:rsidRDefault="006E689E" w:rsidP="004220C5">
      <w:pPr>
        <w:pStyle w:val="Heading2"/>
        <w:rPr>
          <w:rFonts w:ascii="Trebuchet MS" w:hAnsi="Trebuchet MS"/>
        </w:rPr>
      </w:pPr>
      <w:bookmarkStart w:id="11" w:name="_Toc397528247"/>
      <w:r w:rsidRPr="00FD283C">
        <w:rPr>
          <w:rFonts w:ascii="Trebuchet MS" w:hAnsi="Trebuchet MS"/>
        </w:rPr>
        <w:t>The basis of the strategy</w:t>
      </w:r>
      <w:bookmarkEnd w:id="11"/>
    </w:p>
    <w:p w:rsidR="001976A4" w:rsidRPr="00FD283C" w:rsidRDefault="006E689E" w:rsidP="00AD3694">
      <w:pPr>
        <w:jc w:val="both"/>
        <w:rPr>
          <w:rFonts w:ascii="Trebuchet MS" w:hAnsi="Trebuchet MS"/>
          <w:lang w:val="en-GB"/>
        </w:rPr>
      </w:pPr>
      <w:r w:rsidRPr="00FD283C">
        <w:rPr>
          <w:rFonts w:ascii="Trebuchet MS" w:hAnsi="Trebuchet MS"/>
          <w:lang w:val="en-GB"/>
        </w:rPr>
        <w:t xml:space="preserve">Strategy has been based on a </w:t>
      </w:r>
      <w:r w:rsidR="00816D0B" w:rsidRPr="00FD283C">
        <w:rPr>
          <w:rFonts w:ascii="Trebuchet MS" w:hAnsi="Trebuchet MS"/>
          <w:lang w:val="en-GB"/>
        </w:rPr>
        <w:t>T</w:t>
      </w:r>
      <w:r w:rsidRPr="00FD283C">
        <w:rPr>
          <w:rFonts w:ascii="Trebuchet MS" w:hAnsi="Trebuchet MS"/>
          <w:lang w:val="en-GB"/>
        </w:rPr>
        <w:t xml:space="preserve">erritorial </w:t>
      </w:r>
      <w:r w:rsidR="00816D0B" w:rsidRPr="00FD283C">
        <w:rPr>
          <w:rFonts w:ascii="Trebuchet MS" w:hAnsi="Trebuchet MS"/>
          <w:lang w:val="en-GB"/>
        </w:rPr>
        <w:t>A</w:t>
      </w:r>
      <w:r w:rsidRPr="00FD283C">
        <w:rPr>
          <w:rFonts w:ascii="Trebuchet MS" w:hAnsi="Trebuchet MS"/>
          <w:lang w:val="en-GB"/>
        </w:rPr>
        <w:t xml:space="preserve">nalysis </w:t>
      </w:r>
      <w:r w:rsidR="00816D0B" w:rsidRPr="00FD283C">
        <w:rPr>
          <w:rFonts w:ascii="Trebuchet MS" w:hAnsi="Trebuchet MS"/>
          <w:lang w:val="en-GB"/>
        </w:rPr>
        <w:t xml:space="preserve">(TA) </w:t>
      </w:r>
      <w:r w:rsidRPr="00FD283C">
        <w:rPr>
          <w:rFonts w:ascii="Trebuchet MS" w:hAnsi="Trebuchet MS"/>
          <w:lang w:val="en-GB"/>
        </w:rPr>
        <w:t xml:space="preserve">that forms the sound basis for the </w:t>
      </w:r>
      <w:r w:rsidR="00816D0B" w:rsidRPr="00FD283C">
        <w:rPr>
          <w:rFonts w:ascii="Trebuchet MS" w:hAnsi="Trebuchet MS"/>
          <w:lang w:val="en-GB"/>
        </w:rPr>
        <w:t>P</w:t>
      </w:r>
      <w:r w:rsidRPr="00FD283C">
        <w:rPr>
          <w:rFonts w:ascii="Trebuchet MS" w:hAnsi="Trebuchet MS"/>
          <w:lang w:val="en-GB"/>
        </w:rPr>
        <w:t xml:space="preserve">rogramme strategy and intervention logic. </w:t>
      </w:r>
      <w:r w:rsidR="00E75AE6" w:rsidRPr="00FD283C">
        <w:rPr>
          <w:rFonts w:ascii="Trebuchet MS" w:hAnsi="Trebuchet MS"/>
          <w:lang w:val="en-GB"/>
        </w:rPr>
        <w:t>The OP</w:t>
      </w:r>
      <w:r w:rsidRPr="00FD283C">
        <w:rPr>
          <w:rFonts w:ascii="Trebuchet MS" w:hAnsi="Trebuchet MS"/>
          <w:lang w:val="en-GB"/>
        </w:rPr>
        <w:t xml:space="preserve"> provides </w:t>
      </w:r>
      <w:r w:rsidR="00961364" w:rsidRPr="00FD283C">
        <w:rPr>
          <w:rFonts w:ascii="Trebuchet MS" w:hAnsi="Trebuchet MS"/>
          <w:lang w:val="en-GB" w:eastAsia="de-LI"/>
        </w:rPr>
        <w:t>a brief overview of the geographic and administrative coverage of the Programme and</w:t>
      </w:r>
      <w:r w:rsidR="00961364" w:rsidRPr="00FD283C">
        <w:rPr>
          <w:rFonts w:ascii="Trebuchet MS" w:hAnsi="Trebuchet MS"/>
          <w:lang w:val="en-GB"/>
        </w:rPr>
        <w:t xml:space="preserve"> </w:t>
      </w:r>
      <w:r w:rsidRPr="00FD283C">
        <w:rPr>
          <w:rFonts w:ascii="Trebuchet MS" w:hAnsi="Trebuchet MS"/>
          <w:lang w:val="en-GB"/>
        </w:rPr>
        <w:t xml:space="preserve">a comprehensive presentation of the main characteristics of the region, including an analysis of all the sectors that the </w:t>
      </w:r>
      <w:r w:rsidR="00816D0B" w:rsidRPr="00FD283C">
        <w:rPr>
          <w:rFonts w:ascii="Trebuchet MS" w:hAnsi="Trebuchet MS"/>
          <w:lang w:val="en-GB"/>
        </w:rPr>
        <w:t>P</w:t>
      </w:r>
      <w:r w:rsidRPr="00FD283C">
        <w:rPr>
          <w:rFonts w:ascii="Trebuchet MS" w:hAnsi="Trebuchet MS"/>
          <w:lang w:val="en-GB"/>
        </w:rPr>
        <w:t>rogram</w:t>
      </w:r>
      <w:r w:rsidR="00816D0B" w:rsidRPr="00FD283C">
        <w:rPr>
          <w:rFonts w:ascii="Trebuchet MS" w:hAnsi="Trebuchet MS"/>
          <w:lang w:val="en-GB"/>
        </w:rPr>
        <w:t>me</w:t>
      </w:r>
      <w:r w:rsidRPr="00FD283C">
        <w:rPr>
          <w:rFonts w:ascii="Trebuchet MS" w:hAnsi="Trebuchet MS"/>
          <w:lang w:val="en-GB"/>
        </w:rPr>
        <w:t xml:space="preserve"> seeks to address. Needs and challenges have been presented clearly and appropriately for forming the main basis of the strategy</w:t>
      </w:r>
      <w:r w:rsidR="004841E5" w:rsidRPr="00FD283C">
        <w:rPr>
          <w:rFonts w:ascii="Trebuchet MS" w:hAnsi="Trebuchet MS"/>
          <w:lang w:val="en-GB"/>
        </w:rPr>
        <w:t xml:space="preserve">; </w:t>
      </w:r>
      <w:r w:rsidR="004841E5" w:rsidRPr="00FD283C">
        <w:rPr>
          <w:rFonts w:ascii="Trebuchet MS" w:hAnsi="Trebuchet MS"/>
          <w:lang w:val="en-GB" w:eastAsia="de-LI"/>
        </w:rPr>
        <w:t xml:space="preserve">conclusions on </w:t>
      </w:r>
      <w:r w:rsidR="004841E5" w:rsidRPr="00FD283C">
        <w:rPr>
          <w:rFonts w:ascii="Trebuchet MS" w:hAnsi="Trebuchet MS"/>
          <w:lang w:val="en-GB"/>
        </w:rPr>
        <w:t xml:space="preserve">how the cooperation </w:t>
      </w:r>
      <w:r w:rsidR="00816D0B" w:rsidRPr="00FD283C">
        <w:rPr>
          <w:rFonts w:ascii="Trebuchet MS" w:hAnsi="Trebuchet MS"/>
          <w:lang w:val="en-GB"/>
        </w:rPr>
        <w:t>P</w:t>
      </w:r>
      <w:r w:rsidR="004841E5" w:rsidRPr="00FD283C">
        <w:rPr>
          <w:rFonts w:ascii="Trebuchet MS" w:hAnsi="Trebuchet MS"/>
          <w:lang w:val="en-GB"/>
        </w:rPr>
        <w:t>rogramme will address the needs and challenges</w:t>
      </w:r>
      <w:r w:rsidR="004841E5" w:rsidRPr="00FD283C">
        <w:rPr>
          <w:rFonts w:ascii="Trebuchet MS" w:hAnsi="Trebuchet MS"/>
          <w:lang w:val="en-GB" w:eastAsia="de-LI"/>
        </w:rPr>
        <w:t xml:space="preserve"> being also backed-up by concrete data</w:t>
      </w:r>
      <w:r w:rsidRPr="00FD283C">
        <w:rPr>
          <w:rFonts w:ascii="Trebuchet MS" w:hAnsi="Trebuchet MS"/>
          <w:lang w:val="en-GB"/>
        </w:rPr>
        <w:t xml:space="preserve">. </w:t>
      </w:r>
    </w:p>
    <w:p w:rsidR="001976A4" w:rsidRPr="00FD283C" w:rsidRDefault="006E689E" w:rsidP="00AD3694">
      <w:pPr>
        <w:jc w:val="both"/>
        <w:rPr>
          <w:rFonts w:ascii="Trebuchet MS" w:hAnsi="Trebuchet MS"/>
          <w:lang w:val="en-GB"/>
        </w:rPr>
      </w:pPr>
      <w:r w:rsidRPr="00FD283C">
        <w:rPr>
          <w:rFonts w:ascii="Trebuchet MS" w:hAnsi="Trebuchet MS"/>
          <w:lang w:val="en-GB"/>
        </w:rPr>
        <w:t xml:space="preserve">Strategy builds also on a general statement </w:t>
      </w:r>
      <w:r w:rsidR="00F642C6" w:rsidRPr="00FD283C">
        <w:rPr>
          <w:rFonts w:ascii="Trebuchet MS" w:hAnsi="Trebuchet MS"/>
          <w:lang w:val="en-GB"/>
        </w:rPr>
        <w:t>and</w:t>
      </w:r>
      <w:r w:rsidRPr="00FD283C">
        <w:rPr>
          <w:rFonts w:ascii="Trebuchet MS" w:hAnsi="Trebuchet MS"/>
          <w:lang w:val="en-GB"/>
        </w:rPr>
        <w:t xml:space="preserve"> </w:t>
      </w:r>
      <w:r w:rsidR="00057A11" w:rsidRPr="00FD283C">
        <w:rPr>
          <w:rFonts w:ascii="Trebuchet MS" w:hAnsi="Trebuchet MS"/>
          <w:lang w:val="en-GB"/>
        </w:rPr>
        <w:t xml:space="preserve">well </w:t>
      </w:r>
      <w:r w:rsidRPr="00FD283C">
        <w:rPr>
          <w:rFonts w:ascii="Trebuchet MS" w:hAnsi="Trebuchet MS"/>
          <w:lang w:val="en-GB"/>
        </w:rPr>
        <w:t xml:space="preserve">defines </w:t>
      </w:r>
      <w:r w:rsidR="00F642C6" w:rsidRPr="00FD283C">
        <w:rPr>
          <w:rFonts w:ascii="Trebuchet MS" w:hAnsi="Trebuchet MS"/>
          <w:lang w:val="en-GB"/>
        </w:rPr>
        <w:t xml:space="preserve">a </w:t>
      </w:r>
      <w:r w:rsidRPr="00FD283C">
        <w:rPr>
          <w:rFonts w:ascii="Trebuchet MS" w:hAnsi="Trebuchet MS"/>
          <w:lang w:val="en-GB"/>
        </w:rPr>
        <w:t xml:space="preserve">long-term vision of the </w:t>
      </w:r>
      <w:r w:rsidR="00816D0B" w:rsidRPr="00FD283C">
        <w:rPr>
          <w:rFonts w:ascii="Trebuchet MS" w:hAnsi="Trebuchet MS"/>
          <w:lang w:val="en-GB"/>
        </w:rPr>
        <w:t>P</w:t>
      </w:r>
      <w:r w:rsidRPr="00FD283C">
        <w:rPr>
          <w:rFonts w:ascii="Trebuchet MS" w:hAnsi="Trebuchet MS"/>
          <w:lang w:val="en-GB"/>
        </w:rPr>
        <w:t xml:space="preserve">rogramme region. </w:t>
      </w:r>
      <w:r w:rsidR="006A4A37" w:rsidRPr="00FD283C">
        <w:rPr>
          <w:rFonts w:ascii="Trebuchet MS" w:hAnsi="Trebuchet MS"/>
          <w:lang w:val="en-GB"/>
        </w:rPr>
        <w:t>All issues that are address</w:t>
      </w:r>
      <w:r w:rsidR="008B6CAA" w:rsidRPr="00FD283C">
        <w:rPr>
          <w:rFonts w:ascii="Trebuchet MS" w:hAnsi="Trebuchet MS"/>
          <w:lang w:val="en-GB"/>
        </w:rPr>
        <w:t>ed</w:t>
      </w:r>
      <w:r w:rsidR="006A4A37" w:rsidRPr="00FD283C">
        <w:rPr>
          <w:rStyle w:val="FootnoteReference"/>
          <w:rFonts w:ascii="Trebuchet MS" w:hAnsi="Trebuchet MS" w:cs="Arial"/>
          <w:lang w:val="en-GB"/>
        </w:rPr>
        <w:footnoteReference w:id="2"/>
      </w:r>
      <w:r w:rsidR="006A4A37" w:rsidRPr="00FD283C">
        <w:rPr>
          <w:rFonts w:ascii="Trebuchet MS" w:hAnsi="Trebuchet MS"/>
          <w:lang w:val="en-GB"/>
        </w:rPr>
        <w:t xml:space="preserve"> are of important co</w:t>
      </w:r>
      <w:r w:rsidR="006A4A37" w:rsidRPr="00FD283C">
        <w:rPr>
          <w:rFonts w:ascii="Trebuchet MS" w:hAnsi="Trebuchet MS"/>
          <w:spacing w:val="-1"/>
          <w:lang w:val="en-GB"/>
        </w:rPr>
        <w:t>n</w:t>
      </w:r>
      <w:r w:rsidR="006A4A37" w:rsidRPr="00FD283C">
        <w:rPr>
          <w:rFonts w:ascii="Trebuchet MS" w:hAnsi="Trebuchet MS"/>
          <w:spacing w:val="1"/>
          <w:lang w:val="en-GB"/>
        </w:rPr>
        <w:t>c</w:t>
      </w:r>
      <w:r w:rsidR="006A4A37" w:rsidRPr="00FD283C">
        <w:rPr>
          <w:rFonts w:ascii="Trebuchet MS" w:hAnsi="Trebuchet MS"/>
          <w:lang w:val="en-GB"/>
        </w:rPr>
        <w:t>ern for the econo</w:t>
      </w:r>
      <w:r w:rsidR="006A4A37" w:rsidRPr="00FD283C">
        <w:rPr>
          <w:rFonts w:ascii="Trebuchet MS" w:hAnsi="Trebuchet MS"/>
          <w:spacing w:val="-2"/>
          <w:lang w:val="en-GB"/>
        </w:rPr>
        <w:t>m</w:t>
      </w:r>
      <w:r w:rsidR="006A4A37" w:rsidRPr="00FD283C">
        <w:rPr>
          <w:rFonts w:ascii="Trebuchet MS" w:hAnsi="Trebuchet MS"/>
          <w:lang w:val="en-GB"/>
        </w:rPr>
        <w:t>ic develop</w:t>
      </w:r>
      <w:r w:rsidR="006A4A37" w:rsidRPr="00FD283C">
        <w:rPr>
          <w:rFonts w:ascii="Trebuchet MS" w:hAnsi="Trebuchet MS"/>
          <w:spacing w:val="-3"/>
          <w:lang w:val="en-GB"/>
        </w:rPr>
        <w:t>m</w:t>
      </w:r>
      <w:r w:rsidR="006A4A37" w:rsidRPr="00FD283C">
        <w:rPr>
          <w:rFonts w:ascii="Trebuchet MS" w:hAnsi="Trebuchet MS"/>
          <w:lang w:val="en-GB"/>
        </w:rPr>
        <w:t>en</w:t>
      </w:r>
      <w:r w:rsidR="006A4A37" w:rsidRPr="00FD283C">
        <w:rPr>
          <w:rFonts w:ascii="Trebuchet MS" w:hAnsi="Trebuchet MS"/>
          <w:spacing w:val="1"/>
          <w:lang w:val="en-GB"/>
        </w:rPr>
        <w:t>t</w:t>
      </w:r>
      <w:r w:rsidR="006A4A37" w:rsidRPr="00FD283C">
        <w:rPr>
          <w:rFonts w:ascii="Trebuchet MS" w:hAnsi="Trebuchet MS"/>
          <w:lang w:val="en-GB"/>
        </w:rPr>
        <w:t>, soc</w:t>
      </w:r>
      <w:r w:rsidR="006A4A37" w:rsidRPr="00FD283C">
        <w:rPr>
          <w:rFonts w:ascii="Trebuchet MS" w:hAnsi="Trebuchet MS"/>
          <w:spacing w:val="-2"/>
          <w:lang w:val="en-GB"/>
        </w:rPr>
        <w:t>i</w:t>
      </w:r>
      <w:r w:rsidR="006A4A37" w:rsidRPr="00FD283C">
        <w:rPr>
          <w:rFonts w:ascii="Trebuchet MS" w:hAnsi="Trebuchet MS"/>
          <w:lang w:val="en-GB"/>
        </w:rPr>
        <w:t>e</w:t>
      </w:r>
      <w:r w:rsidR="006A4A37" w:rsidRPr="00FD283C">
        <w:rPr>
          <w:rFonts w:ascii="Trebuchet MS" w:hAnsi="Trebuchet MS"/>
          <w:spacing w:val="1"/>
          <w:lang w:val="en-GB"/>
        </w:rPr>
        <w:t>t</w:t>
      </w:r>
      <w:r w:rsidR="006A4A37" w:rsidRPr="00FD283C">
        <w:rPr>
          <w:rFonts w:ascii="Trebuchet MS" w:hAnsi="Trebuchet MS"/>
          <w:spacing w:val="-2"/>
          <w:lang w:val="en-GB"/>
        </w:rPr>
        <w:t>a</w:t>
      </w:r>
      <w:r w:rsidR="006A4A37" w:rsidRPr="00FD283C">
        <w:rPr>
          <w:rFonts w:ascii="Trebuchet MS" w:hAnsi="Trebuchet MS"/>
          <w:lang w:val="en-GB"/>
        </w:rPr>
        <w:t>l we</w:t>
      </w:r>
      <w:r w:rsidR="006A4A37" w:rsidRPr="00FD283C">
        <w:rPr>
          <w:rFonts w:ascii="Trebuchet MS" w:hAnsi="Trebuchet MS"/>
          <w:spacing w:val="1"/>
          <w:lang w:val="en-GB"/>
        </w:rPr>
        <w:t>l</w:t>
      </w:r>
      <w:r w:rsidR="006A4A37" w:rsidRPr="00FD283C">
        <w:rPr>
          <w:rFonts w:ascii="Trebuchet MS" w:hAnsi="Trebuchet MS"/>
          <w:lang w:val="en-GB"/>
        </w:rPr>
        <w:t>l-being and for sustainable economic development.</w:t>
      </w:r>
      <w:r w:rsidR="001976A4" w:rsidRPr="00FD283C">
        <w:rPr>
          <w:rFonts w:ascii="Trebuchet MS" w:hAnsi="Trebuchet MS"/>
          <w:lang w:val="en-GB"/>
        </w:rPr>
        <w:t xml:space="preserve"> The </w:t>
      </w:r>
      <w:r w:rsidR="00816D0B" w:rsidRPr="00FD283C">
        <w:rPr>
          <w:rFonts w:ascii="Trebuchet MS" w:hAnsi="Trebuchet MS"/>
          <w:lang w:val="en-GB"/>
        </w:rPr>
        <w:t>P</w:t>
      </w:r>
      <w:r w:rsidR="001976A4" w:rsidRPr="00FD283C">
        <w:rPr>
          <w:rFonts w:ascii="Trebuchet MS" w:hAnsi="Trebuchet MS"/>
          <w:lang w:val="en-GB"/>
        </w:rPr>
        <w:t xml:space="preserve">rogramme provides support to cross border partners and allows </w:t>
      </w:r>
      <w:r w:rsidR="00EE7E35" w:rsidRPr="00FD283C">
        <w:rPr>
          <w:rFonts w:ascii="Trebuchet MS" w:hAnsi="Trebuchet MS"/>
          <w:lang w:val="en-GB"/>
        </w:rPr>
        <w:t>developing</w:t>
      </w:r>
      <w:r w:rsidR="001976A4" w:rsidRPr="00FD283C">
        <w:rPr>
          <w:rFonts w:ascii="Trebuchet MS" w:hAnsi="Trebuchet MS"/>
          <w:lang w:val="en-GB"/>
        </w:rPr>
        <w:t xml:space="preserve"> applications that will help partners living on both sides of the border.</w:t>
      </w:r>
    </w:p>
    <w:p w:rsidR="006E689E" w:rsidRPr="00FD283C" w:rsidRDefault="007D3836" w:rsidP="004220C5">
      <w:pPr>
        <w:pStyle w:val="Heading2"/>
        <w:rPr>
          <w:rFonts w:ascii="Trebuchet MS" w:hAnsi="Trebuchet MS"/>
        </w:rPr>
      </w:pPr>
      <w:bookmarkStart w:id="12" w:name="_Toc397528248"/>
      <w:r w:rsidRPr="00FD283C">
        <w:rPr>
          <w:rFonts w:ascii="Trebuchet MS" w:hAnsi="Trebuchet MS"/>
        </w:rPr>
        <w:t>Selection of the TO’s and IP’s</w:t>
      </w:r>
      <w:bookmarkEnd w:id="12"/>
    </w:p>
    <w:p w:rsidR="00B144BF" w:rsidRPr="00FD283C" w:rsidRDefault="00904F14" w:rsidP="00904F14">
      <w:pPr>
        <w:jc w:val="both"/>
        <w:rPr>
          <w:rFonts w:ascii="Trebuchet MS" w:hAnsi="Trebuchet MS"/>
          <w:lang w:val="en-GB"/>
        </w:rPr>
      </w:pPr>
      <w:r w:rsidRPr="00FD283C">
        <w:rPr>
          <w:rFonts w:ascii="Trebuchet MS" w:hAnsi="Trebuchet MS"/>
          <w:lang w:val="en-GB"/>
        </w:rPr>
        <w:t>The strategy of the OP combines intervention areas linked to five Thematic Objectives (TOs)</w:t>
      </w:r>
      <w:r w:rsidR="007E611A" w:rsidRPr="00FD283C">
        <w:rPr>
          <w:rFonts w:ascii="Trebuchet MS" w:hAnsi="Trebuchet MS"/>
          <w:lang w:val="en-GB"/>
        </w:rPr>
        <w:t xml:space="preserve"> in line with t</w:t>
      </w:r>
      <w:r w:rsidR="007E611A" w:rsidRPr="00FD283C">
        <w:rPr>
          <w:rFonts w:ascii="Trebuchet MS" w:hAnsi="Trebuchet MS"/>
          <w:spacing w:val="3"/>
          <w:lang w:val="en-GB"/>
        </w:rPr>
        <w:t>h</w:t>
      </w:r>
      <w:r w:rsidR="007E611A" w:rsidRPr="00FD283C">
        <w:rPr>
          <w:rFonts w:ascii="Trebuchet MS" w:hAnsi="Trebuchet MS"/>
          <w:lang w:val="en-GB"/>
        </w:rPr>
        <w:t>e Com</w:t>
      </w:r>
      <w:r w:rsidR="007E611A" w:rsidRPr="00FD283C">
        <w:rPr>
          <w:rFonts w:ascii="Trebuchet MS" w:hAnsi="Trebuchet MS"/>
          <w:spacing w:val="1"/>
          <w:lang w:val="en-GB"/>
        </w:rPr>
        <w:t>m</w:t>
      </w:r>
      <w:r w:rsidR="007E611A" w:rsidRPr="00FD283C">
        <w:rPr>
          <w:rFonts w:ascii="Trebuchet MS" w:hAnsi="Trebuchet MS"/>
          <w:lang w:val="en-GB"/>
        </w:rPr>
        <w:t>on</w:t>
      </w:r>
      <w:r w:rsidR="007E611A" w:rsidRPr="00FD283C">
        <w:rPr>
          <w:rFonts w:ascii="Trebuchet MS" w:hAnsi="Trebuchet MS"/>
          <w:spacing w:val="1"/>
          <w:lang w:val="en-GB"/>
        </w:rPr>
        <w:t xml:space="preserve"> P</w:t>
      </w:r>
      <w:r w:rsidR="007E611A" w:rsidRPr="00FD283C">
        <w:rPr>
          <w:rFonts w:ascii="Trebuchet MS" w:hAnsi="Trebuchet MS"/>
          <w:lang w:val="en-GB"/>
        </w:rPr>
        <w:t>rovisions R</w:t>
      </w:r>
      <w:r w:rsidR="007E611A" w:rsidRPr="00FD283C">
        <w:rPr>
          <w:rFonts w:ascii="Trebuchet MS" w:hAnsi="Trebuchet MS"/>
          <w:spacing w:val="-1"/>
          <w:lang w:val="en-GB"/>
        </w:rPr>
        <w:t>e</w:t>
      </w:r>
      <w:r w:rsidR="007E611A" w:rsidRPr="00FD283C">
        <w:rPr>
          <w:rFonts w:ascii="Trebuchet MS" w:hAnsi="Trebuchet MS"/>
          <w:spacing w:val="-2"/>
          <w:lang w:val="en-GB"/>
        </w:rPr>
        <w:t>g</w:t>
      </w:r>
      <w:r w:rsidR="007E611A" w:rsidRPr="00FD283C">
        <w:rPr>
          <w:rFonts w:ascii="Trebuchet MS" w:hAnsi="Trebuchet MS"/>
          <w:lang w:val="en-GB"/>
        </w:rPr>
        <w:t>ulatio</w:t>
      </w:r>
      <w:r w:rsidR="007E611A" w:rsidRPr="00FD283C">
        <w:rPr>
          <w:rFonts w:ascii="Trebuchet MS" w:hAnsi="Trebuchet MS"/>
          <w:spacing w:val="6"/>
          <w:lang w:val="en-GB"/>
        </w:rPr>
        <w:t>n (CPR)</w:t>
      </w:r>
      <w:r w:rsidR="008B0B44" w:rsidRPr="00FD283C">
        <w:rPr>
          <w:rFonts w:ascii="Trebuchet MS" w:hAnsi="Trebuchet MS"/>
          <w:lang w:val="en-GB"/>
        </w:rPr>
        <w:t>;</w:t>
      </w:r>
      <w:r w:rsidRPr="00FD283C">
        <w:rPr>
          <w:rFonts w:ascii="Trebuchet MS" w:hAnsi="Trebuchet MS"/>
          <w:lang w:val="en-GB"/>
        </w:rPr>
        <w:t xml:space="preserve"> each of TOs are assigned to separate Priority Ax</w:t>
      </w:r>
      <w:r w:rsidR="00B15207" w:rsidRPr="00FD283C">
        <w:rPr>
          <w:rFonts w:ascii="Trebuchet MS" w:hAnsi="Trebuchet MS"/>
          <w:lang w:val="en-GB"/>
        </w:rPr>
        <w:t>i</w:t>
      </w:r>
      <w:r w:rsidRPr="00FD283C">
        <w:rPr>
          <w:rFonts w:ascii="Trebuchet MS" w:hAnsi="Trebuchet MS"/>
          <w:lang w:val="en-GB"/>
        </w:rPr>
        <w:t xml:space="preserve">s (PA). Altogether seven Investments Priorities (IPs) have been selected. </w:t>
      </w:r>
      <w:r w:rsidR="00B144BF" w:rsidRPr="00FD283C">
        <w:rPr>
          <w:rFonts w:ascii="Trebuchet MS" w:hAnsi="Trebuchet MS"/>
          <w:lang w:val="en-GB"/>
        </w:rPr>
        <w:t>In addition, a sixth Priority Axis (Technical Assistance) aiming at supporting the implementation of the OP was proposed. Th</w:t>
      </w:r>
      <w:r w:rsidR="00177D8B" w:rsidRPr="00FD283C">
        <w:rPr>
          <w:rFonts w:ascii="Trebuchet MS" w:hAnsi="Trebuchet MS"/>
          <w:lang w:val="en-GB"/>
        </w:rPr>
        <w:t>is</w:t>
      </w:r>
      <w:r w:rsidR="00B144BF" w:rsidRPr="00FD283C">
        <w:rPr>
          <w:rFonts w:ascii="Trebuchet MS" w:hAnsi="Trebuchet MS"/>
          <w:lang w:val="en-GB"/>
        </w:rPr>
        <w:t xml:space="preserve"> approach will </w:t>
      </w:r>
      <w:r w:rsidR="00004AEB" w:rsidRPr="00FD283C">
        <w:rPr>
          <w:rFonts w:ascii="Trebuchet MS" w:hAnsi="Trebuchet MS"/>
          <w:lang w:val="en-GB"/>
        </w:rPr>
        <w:t xml:space="preserve">also </w:t>
      </w:r>
      <w:r w:rsidR="00B144BF" w:rsidRPr="00FD283C">
        <w:rPr>
          <w:rFonts w:ascii="Trebuchet MS" w:hAnsi="Trebuchet MS"/>
          <w:lang w:val="en-GB"/>
        </w:rPr>
        <w:t xml:space="preserve">allow for re-allocations between the priorities. </w:t>
      </w:r>
    </w:p>
    <w:p w:rsidR="00904F14" w:rsidRPr="00FD283C" w:rsidRDefault="00904F14" w:rsidP="00904F14">
      <w:pPr>
        <w:jc w:val="both"/>
        <w:rPr>
          <w:rFonts w:ascii="Trebuchet MS" w:hAnsi="Trebuchet MS"/>
          <w:lang w:val="en-GB"/>
        </w:rPr>
      </w:pPr>
      <w:r w:rsidRPr="00FD283C">
        <w:rPr>
          <w:rFonts w:ascii="Trebuchet MS" w:hAnsi="Trebuchet MS"/>
          <w:lang w:val="en-GB"/>
        </w:rPr>
        <w:t xml:space="preserve">The share of four </w:t>
      </w:r>
      <w:r w:rsidR="0084058A" w:rsidRPr="00FD283C">
        <w:rPr>
          <w:rFonts w:ascii="Trebuchet MS" w:hAnsi="Trebuchet MS"/>
          <w:lang w:val="en-GB"/>
        </w:rPr>
        <w:t>P</w:t>
      </w:r>
      <w:r w:rsidRPr="00FD283C">
        <w:rPr>
          <w:rFonts w:ascii="Trebuchet MS" w:hAnsi="Trebuchet MS"/>
          <w:lang w:val="en-GB"/>
        </w:rPr>
        <w:t xml:space="preserve">riority </w:t>
      </w:r>
      <w:r w:rsidR="0084058A" w:rsidRPr="00FD283C">
        <w:rPr>
          <w:rFonts w:ascii="Trebuchet MS" w:hAnsi="Trebuchet MS"/>
          <w:lang w:val="en-GB"/>
        </w:rPr>
        <w:t>A</w:t>
      </w:r>
      <w:r w:rsidRPr="00FD283C">
        <w:rPr>
          <w:rFonts w:ascii="Trebuchet MS" w:hAnsi="Trebuchet MS"/>
          <w:lang w:val="en-GB"/>
        </w:rPr>
        <w:t xml:space="preserve">xes in financial terms are clearly within the limit of 80% set by the ETC regulation </w:t>
      </w:r>
      <w:r w:rsidR="00656ECB" w:rsidRPr="00FD283C">
        <w:rPr>
          <w:rFonts w:ascii="Trebuchet MS" w:hAnsi="Trebuchet MS"/>
          <w:lang w:val="en-GB"/>
        </w:rPr>
        <w:t>request for thematic concentration;</w:t>
      </w:r>
      <w:r w:rsidRPr="00FD283C">
        <w:rPr>
          <w:rFonts w:ascii="Trebuchet MS" w:hAnsi="Trebuchet MS"/>
          <w:lang w:val="en-GB"/>
        </w:rPr>
        <w:t xml:space="preserve"> the concentration requirement is even fulfilled by three of the PAs</w:t>
      </w:r>
      <w:r w:rsidR="00564684" w:rsidRPr="00FD283C">
        <w:rPr>
          <w:rFonts w:ascii="Trebuchet MS" w:hAnsi="Trebuchet MS"/>
          <w:lang w:val="en-GB"/>
        </w:rPr>
        <w:t xml:space="preserve"> (PA 1, PA 2 and PA 3)</w:t>
      </w:r>
      <w:r w:rsidRPr="00FD283C">
        <w:rPr>
          <w:rFonts w:ascii="Trebuchet MS" w:hAnsi="Trebuchet MS"/>
          <w:lang w:val="en-GB"/>
        </w:rPr>
        <w:t>. Consequently, funding allocated to two of the chosen PAs falls below 10% of the Programme’ allocation, respectively</w:t>
      </w:r>
      <w:r w:rsidR="00425E9C" w:rsidRPr="00FD283C">
        <w:rPr>
          <w:rFonts w:ascii="Trebuchet MS" w:hAnsi="Trebuchet MS"/>
          <w:lang w:val="en-GB"/>
        </w:rPr>
        <w:t xml:space="preserve"> (PA 4 and PA 5)</w:t>
      </w:r>
      <w:r w:rsidRPr="00FD283C">
        <w:rPr>
          <w:rFonts w:ascii="Trebuchet MS" w:hAnsi="Trebuchet MS"/>
          <w:lang w:val="en-GB"/>
        </w:rPr>
        <w:t>.</w:t>
      </w:r>
      <w:r w:rsidR="00B144BF" w:rsidRPr="00FD283C">
        <w:rPr>
          <w:rFonts w:ascii="Trebuchet MS" w:hAnsi="Trebuchet MS"/>
          <w:lang w:val="en-GB"/>
        </w:rPr>
        <w:t xml:space="preserve"> </w:t>
      </w:r>
      <w:r w:rsidR="003D315D" w:rsidRPr="00FD283C">
        <w:rPr>
          <w:rFonts w:ascii="Trebuchet MS" w:hAnsi="Trebuchet MS"/>
          <w:lang w:val="en-GB"/>
        </w:rPr>
        <w:t>The low number of selected IPs shows clear efforts of concentrating the programme resources.</w:t>
      </w:r>
    </w:p>
    <w:p w:rsidR="00904F14" w:rsidRPr="00FD283C" w:rsidRDefault="00904F14" w:rsidP="00904F14">
      <w:pPr>
        <w:jc w:val="both"/>
        <w:rPr>
          <w:rFonts w:ascii="Trebuchet MS" w:hAnsi="Trebuchet MS"/>
          <w:lang w:val="en-GB"/>
        </w:rPr>
      </w:pPr>
      <w:r w:rsidRPr="00FD283C">
        <w:rPr>
          <w:rFonts w:ascii="Trebuchet MS" w:hAnsi="Trebuchet MS"/>
          <w:lang w:val="en-GB"/>
        </w:rPr>
        <w:t xml:space="preserve">Justification for the selection of the Thematic Objectives and Investment </w:t>
      </w:r>
      <w:r w:rsidR="0084058A" w:rsidRPr="00FD283C">
        <w:rPr>
          <w:rFonts w:ascii="Trebuchet MS" w:hAnsi="Trebuchet MS"/>
          <w:lang w:val="en-GB"/>
        </w:rPr>
        <w:t>P</w:t>
      </w:r>
      <w:r w:rsidRPr="00FD283C">
        <w:rPr>
          <w:rFonts w:ascii="Trebuchet MS" w:hAnsi="Trebuchet MS"/>
          <w:lang w:val="en-GB"/>
        </w:rPr>
        <w:t>riorities is based on the needs and challenges identified by the analysis</w:t>
      </w:r>
      <w:r w:rsidR="00A4714E" w:rsidRPr="00FD283C">
        <w:rPr>
          <w:rFonts w:ascii="Trebuchet MS" w:hAnsi="Trebuchet MS"/>
          <w:lang w:val="en-GB"/>
        </w:rPr>
        <w:t xml:space="preserve"> and </w:t>
      </w:r>
      <w:r w:rsidR="00A4714E" w:rsidRPr="00FD283C">
        <w:rPr>
          <w:rFonts w:ascii="Trebuchet MS" w:hAnsi="Trebuchet MS"/>
          <w:lang w:val="en-GB" w:eastAsia="de-LI"/>
        </w:rPr>
        <w:t>provides a good basis for the strategy and the intervention logic of the Programme</w:t>
      </w:r>
      <w:r w:rsidRPr="00FD283C">
        <w:rPr>
          <w:rFonts w:ascii="Trebuchet MS" w:hAnsi="Trebuchet MS"/>
          <w:lang w:val="en-GB"/>
        </w:rPr>
        <w:t xml:space="preserve">. </w:t>
      </w:r>
      <w:r w:rsidR="000F3926" w:rsidRPr="00FD283C">
        <w:rPr>
          <w:rFonts w:ascii="Trebuchet MS" w:hAnsi="Trebuchet MS"/>
          <w:lang w:val="en-GB"/>
        </w:rPr>
        <w:t xml:space="preserve">Reference to </w:t>
      </w:r>
      <w:r w:rsidR="000F3926" w:rsidRPr="00FD283C">
        <w:rPr>
          <w:rFonts w:ascii="Trebuchet MS" w:hAnsi="Trebuchet MS"/>
          <w:i/>
          <w:iCs/>
          <w:lang w:val="en-GB" w:eastAsia="en-US"/>
        </w:rPr>
        <w:t>Commission services country position paper</w:t>
      </w:r>
      <w:r w:rsidR="000F3926" w:rsidRPr="00FD283C">
        <w:rPr>
          <w:rFonts w:ascii="Trebuchet MS" w:hAnsi="Trebuchet MS"/>
          <w:lang w:val="en-GB"/>
        </w:rPr>
        <w:t xml:space="preserve">, is mentioned in the </w:t>
      </w:r>
      <w:r w:rsidR="00D34A4D" w:rsidRPr="00FD283C">
        <w:rPr>
          <w:rFonts w:ascii="Trebuchet MS" w:hAnsi="Trebuchet MS"/>
          <w:lang w:val="en-GB"/>
        </w:rPr>
        <w:t xml:space="preserve">Territorial Analysis </w:t>
      </w:r>
      <w:r w:rsidR="000F3926" w:rsidRPr="00FD283C">
        <w:rPr>
          <w:rFonts w:ascii="Trebuchet MS" w:hAnsi="Trebuchet MS"/>
          <w:lang w:val="en-GB"/>
        </w:rPr>
        <w:t xml:space="preserve">and supports the choice for distribution of funds. </w:t>
      </w:r>
      <w:r w:rsidRPr="00FD283C">
        <w:rPr>
          <w:rFonts w:ascii="Trebuchet MS" w:hAnsi="Trebuchet MS"/>
          <w:lang w:val="en-GB"/>
        </w:rPr>
        <w:t>The justification for the TOs/ IPs was improved substantially in the planning process</w:t>
      </w:r>
      <w:r w:rsidR="00425E9C" w:rsidRPr="00FD283C">
        <w:rPr>
          <w:rFonts w:ascii="Trebuchet MS" w:hAnsi="Trebuchet MS"/>
          <w:lang w:val="en-GB"/>
        </w:rPr>
        <w:t xml:space="preserve">. Consequently, the TOs </w:t>
      </w:r>
      <w:r w:rsidRPr="00FD283C">
        <w:rPr>
          <w:rFonts w:ascii="Trebuchet MS" w:hAnsi="Trebuchet MS"/>
          <w:lang w:val="en-GB"/>
        </w:rPr>
        <w:t>selection has been adequately justified</w:t>
      </w:r>
      <w:r w:rsidR="001541E1" w:rsidRPr="00FD283C">
        <w:rPr>
          <w:rFonts w:ascii="Trebuchet MS" w:hAnsi="Trebuchet MS"/>
          <w:lang w:val="en-GB"/>
        </w:rPr>
        <w:t xml:space="preserve"> reflecting the development needs of the region</w:t>
      </w:r>
      <w:r w:rsidRPr="00FD283C">
        <w:rPr>
          <w:rFonts w:ascii="Trebuchet MS" w:hAnsi="Trebuchet MS"/>
          <w:lang w:val="en-GB"/>
        </w:rPr>
        <w:t xml:space="preserve">. </w:t>
      </w:r>
    </w:p>
    <w:p w:rsidR="0072475D" w:rsidRPr="00FD283C" w:rsidRDefault="00904F14" w:rsidP="00904F14">
      <w:pPr>
        <w:jc w:val="both"/>
        <w:rPr>
          <w:rFonts w:ascii="Trebuchet MS" w:hAnsi="Trebuchet MS"/>
          <w:lang w:val="en-GB"/>
        </w:rPr>
      </w:pPr>
      <w:r w:rsidRPr="00FD283C">
        <w:rPr>
          <w:rFonts w:ascii="Trebuchet MS" w:hAnsi="Trebuchet MS"/>
          <w:lang w:val="en-GB"/>
        </w:rPr>
        <w:t>T</w:t>
      </w:r>
      <w:r w:rsidR="00D61438" w:rsidRPr="00FD283C">
        <w:rPr>
          <w:rFonts w:ascii="Trebuchet MS" w:hAnsi="Trebuchet MS"/>
          <w:lang w:val="en-GB"/>
        </w:rPr>
        <w:t>aking into account the financial allocation, t</w:t>
      </w:r>
      <w:r w:rsidRPr="00FD283C">
        <w:rPr>
          <w:rFonts w:ascii="Trebuchet MS" w:hAnsi="Trebuchet MS"/>
          <w:lang w:val="en-GB"/>
        </w:rPr>
        <w:t>he selected strategy puts a strong emphasis on accessibility</w:t>
      </w:r>
      <w:r w:rsidR="00001CA5" w:rsidRPr="00FD283C">
        <w:rPr>
          <w:rFonts w:ascii="Trebuchet MS" w:hAnsi="Trebuchet MS"/>
          <w:lang w:val="en-GB"/>
        </w:rPr>
        <w:t xml:space="preserve"> and</w:t>
      </w:r>
      <w:r w:rsidRPr="00FD283C">
        <w:rPr>
          <w:rFonts w:ascii="Trebuchet MS" w:hAnsi="Trebuchet MS"/>
          <w:lang w:val="en-GB"/>
        </w:rPr>
        <w:t xml:space="preserve">, consequently on transport infrastructure, </w:t>
      </w:r>
      <w:r w:rsidR="00A17736" w:rsidRPr="00FD283C">
        <w:rPr>
          <w:rFonts w:ascii="Trebuchet MS" w:hAnsi="Trebuchet MS"/>
          <w:lang w:val="en-GB"/>
        </w:rPr>
        <w:t xml:space="preserve">followed by </w:t>
      </w:r>
      <w:r w:rsidRPr="00FD283C">
        <w:rPr>
          <w:rFonts w:ascii="Trebuchet MS" w:hAnsi="Trebuchet MS"/>
          <w:lang w:val="en-GB"/>
        </w:rPr>
        <w:t xml:space="preserve">environment </w:t>
      </w:r>
      <w:r w:rsidRPr="00FD283C">
        <w:rPr>
          <w:rFonts w:ascii="Trebuchet MS" w:hAnsi="Trebuchet MS"/>
          <w:lang w:val="en-GB"/>
        </w:rPr>
        <w:lastRenderedPageBreak/>
        <w:t xml:space="preserve">protection and risk prevention and management. </w:t>
      </w:r>
      <w:r w:rsidR="00906CA1" w:rsidRPr="00FD283C">
        <w:rPr>
          <w:rFonts w:ascii="Trebuchet MS" w:hAnsi="Trebuchet MS"/>
          <w:lang w:val="en-GB"/>
        </w:rPr>
        <w:t>The s</w:t>
      </w:r>
      <w:r w:rsidRPr="00FD283C">
        <w:rPr>
          <w:rFonts w:ascii="Trebuchet MS" w:hAnsi="Trebuchet MS"/>
          <w:lang w:val="en-GB"/>
        </w:rPr>
        <w:t xml:space="preserve">trategic choice is in line with the region’s assets and development opportunities: </w:t>
      </w:r>
      <w:r w:rsidR="00D552C6" w:rsidRPr="00FD283C">
        <w:rPr>
          <w:rFonts w:ascii="Trebuchet MS" w:hAnsi="Trebuchet MS"/>
          <w:lang w:val="en-GB"/>
        </w:rPr>
        <w:t>b</w:t>
      </w:r>
      <w:r w:rsidRPr="00FD283C">
        <w:rPr>
          <w:rFonts w:ascii="Trebuchet MS" w:hAnsi="Trebuchet MS"/>
          <w:lang w:val="en-GB"/>
        </w:rPr>
        <w:t>y improved accessibility the cross-border area can become more attractive for businesses and foreign investments due to its strategic location</w:t>
      </w:r>
      <w:r w:rsidR="00D552C6" w:rsidRPr="00FD283C">
        <w:rPr>
          <w:rFonts w:ascii="Trebuchet MS" w:hAnsi="Trebuchet MS"/>
          <w:lang w:val="en-GB"/>
        </w:rPr>
        <w:t>; t</w:t>
      </w:r>
      <w:r w:rsidRPr="00FD283C">
        <w:rPr>
          <w:rFonts w:ascii="Trebuchet MS" w:hAnsi="Trebuchet MS"/>
          <w:lang w:val="en-GB"/>
        </w:rPr>
        <w:t>hrough the sustainable use of regional natural and cultural assets the cross-border area can, based on its unique assets, foster ecotourism development, that further contributes to growth and prosperity in the region</w:t>
      </w:r>
      <w:r w:rsidR="00D552C6" w:rsidRPr="00FD283C">
        <w:rPr>
          <w:rFonts w:ascii="Trebuchet MS" w:hAnsi="Trebuchet MS"/>
          <w:lang w:val="en-GB"/>
        </w:rPr>
        <w:t>;</w:t>
      </w:r>
      <w:r w:rsidRPr="00FD283C">
        <w:rPr>
          <w:rFonts w:ascii="Trebuchet MS" w:hAnsi="Trebuchet MS"/>
          <w:lang w:val="en-GB"/>
        </w:rPr>
        <w:t xml:space="preserve"> whereas measures supporting biodiversity protection and the efforts to develop joint disaster risk prevention and management systems help realize the sustainability-related objective of the Union, including increasing the mitigation capacity to climate change, that has been also considered as an important factor of boosting economic development in the cross-border region. Complementarity can be observed through mitigating harmful effects of greater traffic by protective measures.</w:t>
      </w:r>
    </w:p>
    <w:p w:rsidR="00DD5BE9" w:rsidRPr="00FD283C" w:rsidRDefault="00DD5BE9" w:rsidP="004220C5">
      <w:pPr>
        <w:pStyle w:val="Heading2"/>
        <w:rPr>
          <w:rFonts w:ascii="Trebuchet MS" w:hAnsi="Trebuchet MS"/>
        </w:rPr>
      </w:pPr>
      <w:bookmarkStart w:id="13" w:name="_Toc397528249"/>
      <w:r w:rsidRPr="00FD283C">
        <w:rPr>
          <w:rFonts w:ascii="Trebuchet MS" w:hAnsi="Trebuchet MS"/>
        </w:rPr>
        <w:t>The coherence and consistency of the objectives</w:t>
      </w:r>
      <w:bookmarkEnd w:id="13"/>
    </w:p>
    <w:p w:rsidR="00172C56" w:rsidRPr="00FD283C" w:rsidRDefault="00F37B6E" w:rsidP="00CB7689">
      <w:pPr>
        <w:jc w:val="both"/>
        <w:rPr>
          <w:rFonts w:ascii="Trebuchet MS" w:hAnsi="Trebuchet MS"/>
          <w:spacing w:val="-2"/>
          <w:lang w:val="en-GB"/>
        </w:rPr>
      </w:pPr>
      <w:r w:rsidRPr="00FD283C">
        <w:rPr>
          <w:rFonts w:ascii="Trebuchet MS" w:hAnsi="Trebuchet MS"/>
          <w:spacing w:val="-2"/>
          <w:lang w:val="en-GB"/>
        </w:rPr>
        <w:t xml:space="preserve">The individual Investment Priorities/ Specific Objectives are </w:t>
      </w:r>
      <w:r w:rsidR="000A72B8" w:rsidRPr="00FD283C">
        <w:rPr>
          <w:rFonts w:ascii="Trebuchet MS" w:hAnsi="Trebuchet MS"/>
          <w:spacing w:val="-2"/>
          <w:lang w:val="en-GB"/>
        </w:rPr>
        <w:t>adequate</w:t>
      </w:r>
      <w:r w:rsidRPr="00FD283C">
        <w:rPr>
          <w:rFonts w:ascii="Trebuchet MS" w:hAnsi="Trebuchet MS"/>
          <w:spacing w:val="-2"/>
          <w:lang w:val="en-GB"/>
        </w:rPr>
        <w:t xml:space="preserve"> interrelated and thus reasonable synergies between the support in the various areas can be generated. The Program</w:t>
      </w:r>
      <w:r w:rsidR="00501D1C" w:rsidRPr="00FD283C">
        <w:rPr>
          <w:rFonts w:ascii="Trebuchet MS" w:hAnsi="Trebuchet MS"/>
          <w:spacing w:val="-2"/>
          <w:lang w:val="en-GB"/>
        </w:rPr>
        <w:t>me</w:t>
      </w:r>
      <w:r w:rsidRPr="00FD283C">
        <w:rPr>
          <w:rFonts w:ascii="Trebuchet MS" w:hAnsi="Trebuchet MS"/>
          <w:spacing w:val="-2"/>
          <w:lang w:val="en-GB"/>
        </w:rPr>
        <w:t xml:space="preserve"> interventions </w:t>
      </w:r>
      <w:r w:rsidR="00001CA5" w:rsidRPr="00FD283C">
        <w:rPr>
          <w:rFonts w:ascii="Trebuchet MS" w:hAnsi="Trebuchet MS"/>
          <w:spacing w:val="-2"/>
          <w:lang w:val="en-GB"/>
        </w:rPr>
        <w:t>may well</w:t>
      </w:r>
      <w:r w:rsidRPr="00FD283C">
        <w:rPr>
          <w:rFonts w:ascii="Trebuchet MS" w:hAnsi="Trebuchet MS"/>
          <w:spacing w:val="-2"/>
          <w:lang w:val="en-GB"/>
        </w:rPr>
        <w:t xml:space="preserve"> result in good enough effect and impact. The strongest mutual linkages can be observed within the two </w:t>
      </w:r>
      <w:r w:rsidR="00501D1C" w:rsidRPr="00FD283C">
        <w:rPr>
          <w:rFonts w:ascii="Trebuchet MS" w:hAnsi="Trebuchet MS"/>
          <w:spacing w:val="-2"/>
          <w:lang w:val="en-GB"/>
        </w:rPr>
        <w:t>P</w:t>
      </w:r>
      <w:r w:rsidRPr="00FD283C">
        <w:rPr>
          <w:rFonts w:ascii="Trebuchet MS" w:hAnsi="Trebuchet MS"/>
          <w:spacing w:val="-2"/>
          <w:lang w:val="en-GB"/>
        </w:rPr>
        <w:t xml:space="preserve">riority </w:t>
      </w:r>
      <w:r w:rsidR="00501D1C" w:rsidRPr="00FD283C">
        <w:rPr>
          <w:rFonts w:ascii="Trebuchet MS" w:hAnsi="Trebuchet MS"/>
          <w:spacing w:val="-2"/>
          <w:lang w:val="en-GB"/>
        </w:rPr>
        <w:t>A</w:t>
      </w:r>
      <w:r w:rsidRPr="00FD283C">
        <w:rPr>
          <w:rFonts w:ascii="Trebuchet MS" w:hAnsi="Trebuchet MS"/>
          <w:spacing w:val="-2"/>
          <w:lang w:val="en-GB"/>
        </w:rPr>
        <w:t>xes “</w:t>
      </w:r>
      <w:r w:rsidRPr="00FD283C">
        <w:rPr>
          <w:rFonts w:ascii="Trebuchet MS" w:hAnsi="Trebuchet MS"/>
          <w:spacing w:val="-2"/>
          <w:lang w:val="en-GB" w:eastAsia="bg-BG"/>
        </w:rPr>
        <w:t>A well connected region”</w:t>
      </w:r>
      <w:r w:rsidRPr="00FD283C">
        <w:rPr>
          <w:rFonts w:ascii="Trebuchet MS" w:hAnsi="Trebuchet MS"/>
          <w:spacing w:val="-2"/>
          <w:lang w:val="en-GB"/>
        </w:rPr>
        <w:t xml:space="preserve"> and “A green Region” (each cover two Investment Priorities / Specific Objectives) and between Priority Axis “A green Region” and Priority Axis “A safe Region”. </w:t>
      </w:r>
      <w:r w:rsidR="00A6046D" w:rsidRPr="00FD283C">
        <w:rPr>
          <w:rFonts w:ascii="Trebuchet MS" w:hAnsi="Trebuchet MS"/>
          <w:spacing w:val="-2"/>
          <w:lang w:val="en-GB"/>
        </w:rPr>
        <w:t>In terms of Specific Objectives, t</w:t>
      </w:r>
      <w:r w:rsidRPr="00FD283C">
        <w:rPr>
          <w:rFonts w:ascii="Trebuchet MS" w:hAnsi="Trebuchet MS"/>
          <w:spacing w:val="-2"/>
          <w:lang w:val="en-GB"/>
        </w:rPr>
        <w:t xml:space="preserve">he Specific Objective 5.1 that is addressing governance issues and the capacities of administration contributes most to the other </w:t>
      </w:r>
      <w:r w:rsidR="00501D1C" w:rsidRPr="00FD283C">
        <w:rPr>
          <w:rFonts w:ascii="Trebuchet MS" w:hAnsi="Trebuchet MS"/>
          <w:spacing w:val="-2"/>
          <w:lang w:val="en-GB"/>
        </w:rPr>
        <w:t>S</w:t>
      </w:r>
      <w:r w:rsidRPr="00FD283C">
        <w:rPr>
          <w:rFonts w:ascii="Trebuchet MS" w:hAnsi="Trebuchet MS"/>
          <w:spacing w:val="-2"/>
          <w:lang w:val="en-GB"/>
        </w:rPr>
        <w:t xml:space="preserve">pecific </w:t>
      </w:r>
      <w:r w:rsidR="00501D1C" w:rsidRPr="00FD283C">
        <w:rPr>
          <w:rFonts w:ascii="Trebuchet MS" w:hAnsi="Trebuchet MS"/>
          <w:spacing w:val="-2"/>
          <w:lang w:val="en-GB"/>
        </w:rPr>
        <w:t>O</w:t>
      </w:r>
      <w:r w:rsidRPr="00FD283C">
        <w:rPr>
          <w:rFonts w:ascii="Trebuchet MS" w:hAnsi="Trebuchet MS"/>
          <w:spacing w:val="-2"/>
          <w:lang w:val="en-GB"/>
        </w:rPr>
        <w:t>bjectives and, the Specific Objective 4.1 that is addressing employment and labour mobility issues contributes least to the other specific objectives. The synergy between Priority Axis 2 and Priority Axes 1, 3 and 4 is a good evidence for CBC Programme coherence.</w:t>
      </w:r>
    </w:p>
    <w:p w:rsidR="00F37B6E" w:rsidRPr="00FD283C" w:rsidRDefault="00172C56" w:rsidP="00CB7689">
      <w:pPr>
        <w:jc w:val="both"/>
        <w:rPr>
          <w:rFonts w:ascii="Trebuchet MS" w:hAnsi="Trebuchet MS"/>
          <w:spacing w:val="-2"/>
          <w:lang w:val="en-GB"/>
        </w:rPr>
      </w:pPr>
      <w:r w:rsidRPr="00FD283C">
        <w:rPr>
          <w:rFonts w:ascii="Trebuchet MS" w:hAnsi="Trebuchet MS"/>
          <w:lang w:val="en-GB"/>
        </w:rPr>
        <w:t>The internal coherence of the Programme provides clear strategic direction to the improvement of the overall development of the cross border area.</w:t>
      </w:r>
      <w:r w:rsidR="00F37B6E" w:rsidRPr="00FD283C">
        <w:rPr>
          <w:rFonts w:ascii="Trebuchet MS" w:hAnsi="Trebuchet MS"/>
          <w:spacing w:val="-2"/>
          <w:lang w:val="en-GB"/>
        </w:rPr>
        <w:t xml:space="preserve"> </w:t>
      </w:r>
    </w:p>
    <w:p w:rsidR="00DD5BE9" w:rsidRPr="00FD283C" w:rsidRDefault="00DD5BE9" w:rsidP="00CB7689">
      <w:pPr>
        <w:jc w:val="both"/>
        <w:rPr>
          <w:rFonts w:ascii="Trebuchet MS" w:hAnsi="Trebuchet MS"/>
          <w:lang w:val="en-GB"/>
        </w:rPr>
      </w:pPr>
      <w:r w:rsidRPr="00FD283C">
        <w:rPr>
          <w:rFonts w:ascii="Trebuchet MS" w:hAnsi="Trebuchet MS"/>
          <w:lang w:val="en-GB"/>
        </w:rPr>
        <w:t>The chosen thematic objectives are well in line with the Common Strategic Framework (CSF) and the recommendations of the European Commission Position papers on the foreseen priorities for funding for each Member State (MS) at a National and at European Territorial Cooperation level, with the Partnership Agreements of both countries and with the relevant macro-regional strategies</w:t>
      </w:r>
      <w:r w:rsidR="0077476C" w:rsidRPr="00FD283C">
        <w:rPr>
          <w:rFonts w:ascii="Trebuchet MS" w:hAnsi="Trebuchet MS"/>
          <w:lang w:val="en-GB"/>
        </w:rPr>
        <w:t xml:space="preserve"> (well in line with the Common Provisions Regulation, Annex 1, article 7)</w:t>
      </w:r>
      <w:r w:rsidRPr="00FD283C">
        <w:rPr>
          <w:rFonts w:ascii="Trebuchet MS" w:hAnsi="Trebuchet MS"/>
          <w:lang w:val="en-GB"/>
        </w:rPr>
        <w:t xml:space="preserve">. </w:t>
      </w:r>
    </w:p>
    <w:p w:rsidR="00DD5BE9" w:rsidRPr="00FD283C" w:rsidRDefault="00DD5BE9" w:rsidP="00CB7689">
      <w:pPr>
        <w:widowControl w:val="0"/>
        <w:autoSpaceDE w:val="0"/>
        <w:autoSpaceDN w:val="0"/>
        <w:adjustRightInd w:val="0"/>
        <w:ind w:right="68"/>
        <w:jc w:val="both"/>
        <w:rPr>
          <w:rFonts w:ascii="Trebuchet MS" w:hAnsi="Trebuchet MS"/>
          <w:spacing w:val="-2"/>
          <w:lang w:val="en-GB"/>
        </w:rPr>
      </w:pPr>
      <w:r w:rsidRPr="00FD283C">
        <w:rPr>
          <w:rFonts w:ascii="Trebuchet MS" w:hAnsi="Trebuchet MS"/>
          <w:spacing w:val="-2"/>
          <w:lang w:val="en-GB" w:eastAsia="de-LI"/>
        </w:rPr>
        <w:t xml:space="preserve">The </w:t>
      </w:r>
      <w:r w:rsidR="00A6046D" w:rsidRPr="00FD283C">
        <w:rPr>
          <w:rFonts w:ascii="Trebuchet MS" w:hAnsi="Trebuchet MS"/>
          <w:spacing w:val="-2"/>
          <w:lang w:val="en-GB" w:eastAsia="de-LI"/>
        </w:rPr>
        <w:t>S</w:t>
      </w:r>
      <w:r w:rsidRPr="00FD283C">
        <w:rPr>
          <w:rFonts w:ascii="Trebuchet MS" w:hAnsi="Trebuchet MS"/>
          <w:spacing w:val="-2"/>
          <w:lang w:val="en-GB" w:eastAsia="de-LI"/>
        </w:rPr>
        <w:t xml:space="preserve">pecific </w:t>
      </w:r>
      <w:r w:rsidR="00A6046D" w:rsidRPr="00FD283C">
        <w:rPr>
          <w:rFonts w:ascii="Trebuchet MS" w:hAnsi="Trebuchet MS"/>
          <w:spacing w:val="-2"/>
          <w:lang w:val="en-GB" w:eastAsia="de-LI"/>
        </w:rPr>
        <w:t>O</w:t>
      </w:r>
      <w:r w:rsidRPr="00FD283C">
        <w:rPr>
          <w:rFonts w:ascii="Trebuchet MS" w:hAnsi="Trebuchet MS"/>
          <w:spacing w:val="-2"/>
          <w:lang w:val="en-GB" w:eastAsia="de-LI"/>
        </w:rPr>
        <w:t xml:space="preserve">bjectives of the Programme and the related actions are in line with the EU 2020 Strategy and correlated with five out of seven Flagship initiatives covering the three priorities. The Priority Axes are </w:t>
      </w:r>
      <w:r w:rsidRPr="00FD283C">
        <w:rPr>
          <w:rFonts w:ascii="Trebuchet MS" w:hAnsi="Trebuchet MS"/>
          <w:spacing w:val="-2"/>
          <w:lang w:val="en-GB"/>
        </w:rPr>
        <w:t>well coherent with Europe 2020 Strategy goals, respectively with the common European transport policy, the Environment policy and EU’s key environmental goals, the Climate change policy and EU’s related papers and, responds to the need for a more integrated labour market and to one key priority of the EU for a successful implementation of the EU 2020 Strategy – the modernisation of public administrations.</w:t>
      </w:r>
    </w:p>
    <w:p w:rsidR="00D465E0" w:rsidRPr="00FD283C" w:rsidRDefault="00DD5BE9" w:rsidP="00CB7689">
      <w:pPr>
        <w:jc w:val="both"/>
        <w:rPr>
          <w:rFonts w:ascii="Trebuchet MS" w:hAnsi="Trebuchet MS"/>
          <w:lang w:val="en-GB"/>
        </w:rPr>
      </w:pPr>
      <w:r w:rsidRPr="00FD283C">
        <w:rPr>
          <w:rFonts w:ascii="Trebuchet MS" w:hAnsi="Trebuchet MS"/>
          <w:lang w:val="en-GB"/>
        </w:rPr>
        <w:t>The planned PAs complement Romania and Bulgaria efforts at national level through coordinated activities that focus on the border area especially in the field of transport (TO</w:t>
      </w:r>
      <w:r w:rsidR="00A6046D" w:rsidRPr="00FD283C">
        <w:rPr>
          <w:rFonts w:ascii="Trebuchet MS" w:hAnsi="Trebuchet MS"/>
          <w:lang w:val="en-GB"/>
        </w:rPr>
        <w:t xml:space="preserve"> </w:t>
      </w:r>
      <w:r w:rsidRPr="00FD283C">
        <w:rPr>
          <w:rFonts w:ascii="Trebuchet MS" w:hAnsi="Trebuchet MS"/>
          <w:lang w:val="en-GB"/>
        </w:rPr>
        <w:t>7), environment (TO</w:t>
      </w:r>
      <w:r w:rsidR="00A6046D" w:rsidRPr="00FD283C">
        <w:rPr>
          <w:rFonts w:ascii="Trebuchet MS" w:hAnsi="Trebuchet MS"/>
          <w:lang w:val="en-GB"/>
        </w:rPr>
        <w:t xml:space="preserve"> </w:t>
      </w:r>
      <w:r w:rsidRPr="00FD283C">
        <w:rPr>
          <w:rFonts w:ascii="Trebuchet MS" w:hAnsi="Trebuchet MS"/>
          <w:lang w:val="en-GB"/>
        </w:rPr>
        <w:t>6) and climate change (TO</w:t>
      </w:r>
      <w:r w:rsidR="00A6046D" w:rsidRPr="00FD283C">
        <w:rPr>
          <w:rFonts w:ascii="Trebuchet MS" w:hAnsi="Trebuchet MS"/>
          <w:lang w:val="en-GB"/>
        </w:rPr>
        <w:t xml:space="preserve"> </w:t>
      </w:r>
      <w:r w:rsidRPr="00FD283C">
        <w:rPr>
          <w:rFonts w:ascii="Trebuchet MS" w:hAnsi="Trebuchet MS"/>
          <w:lang w:val="en-GB"/>
        </w:rPr>
        <w:t xml:space="preserve">5) and also in the field of labour market (TO 8) and public administration (TO 11). Relevant linkages to </w:t>
      </w:r>
      <w:r w:rsidR="00D465E0" w:rsidRPr="00FD283C">
        <w:rPr>
          <w:rFonts w:ascii="Trebuchet MS" w:hAnsi="Trebuchet MS"/>
          <w:lang w:val="en-GB" w:eastAsia="de-LI"/>
        </w:rPr>
        <w:t>European Union Strategy of the Danube Region</w:t>
      </w:r>
      <w:r w:rsidR="00D465E0" w:rsidRPr="00FD283C">
        <w:rPr>
          <w:rFonts w:ascii="Trebuchet MS" w:hAnsi="Trebuchet MS"/>
          <w:lang w:val="en-GB"/>
        </w:rPr>
        <w:t xml:space="preserve"> (</w:t>
      </w:r>
      <w:r w:rsidRPr="00FD283C">
        <w:rPr>
          <w:rFonts w:ascii="Trebuchet MS" w:hAnsi="Trebuchet MS"/>
          <w:lang w:val="en-GB"/>
        </w:rPr>
        <w:t>EUSDR</w:t>
      </w:r>
      <w:r w:rsidR="00D465E0" w:rsidRPr="00FD283C">
        <w:rPr>
          <w:rFonts w:ascii="Trebuchet MS" w:hAnsi="Trebuchet MS"/>
          <w:lang w:val="en-GB"/>
        </w:rPr>
        <w:t>)</w:t>
      </w:r>
      <w:r w:rsidR="006457F4" w:rsidRPr="00FD283C">
        <w:rPr>
          <w:rStyle w:val="FootnoteReference"/>
          <w:rFonts w:ascii="Trebuchet MS" w:hAnsi="Trebuchet MS" w:cs="Arial"/>
          <w:lang w:val="en-GB"/>
        </w:rPr>
        <w:footnoteReference w:id="3"/>
      </w:r>
      <w:r w:rsidRPr="00FD283C">
        <w:rPr>
          <w:rFonts w:ascii="Trebuchet MS" w:hAnsi="Trebuchet MS"/>
          <w:lang w:val="en-GB"/>
        </w:rPr>
        <w:t xml:space="preserve"> have been made by the programme </w:t>
      </w:r>
      <w:r w:rsidR="002076B1" w:rsidRPr="00FD283C">
        <w:rPr>
          <w:rFonts w:ascii="Trebuchet MS" w:hAnsi="Trebuchet MS"/>
          <w:lang w:val="en-GB"/>
        </w:rPr>
        <w:t xml:space="preserve">(contributing to the four pillars and to most of EUSDR Priority Areas) </w:t>
      </w:r>
      <w:r w:rsidRPr="00FD283C">
        <w:rPr>
          <w:rFonts w:ascii="Trebuchet MS" w:hAnsi="Trebuchet MS"/>
          <w:lang w:val="en-GB"/>
        </w:rPr>
        <w:t>and also coherence with Black Sea Synergy (still under discussion) initiative has been considered</w:t>
      </w:r>
      <w:r w:rsidR="00D465E0" w:rsidRPr="00FD283C">
        <w:rPr>
          <w:rFonts w:ascii="Trebuchet MS" w:hAnsi="Trebuchet MS"/>
          <w:lang w:val="en-GB"/>
        </w:rPr>
        <w:t>.</w:t>
      </w:r>
    </w:p>
    <w:p w:rsidR="00DD5BE9" w:rsidRPr="00FD283C" w:rsidRDefault="00DD5BE9" w:rsidP="00CB7689">
      <w:pPr>
        <w:jc w:val="both"/>
        <w:rPr>
          <w:rFonts w:ascii="Trebuchet MS" w:hAnsi="Trebuchet MS"/>
          <w:lang w:val="en-GB" w:eastAsia="en-US"/>
        </w:rPr>
      </w:pPr>
      <w:r w:rsidRPr="00FD283C">
        <w:rPr>
          <w:rFonts w:ascii="Trebuchet MS" w:hAnsi="Trebuchet MS"/>
          <w:lang w:val="en-GB" w:eastAsia="en-US"/>
        </w:rPr>
        <w:lastRenderedPageBreak/>
        <w:t xml:space="preserve">Through improvements in regional connectivity with respect to remote regions in accessing the TEN-T corridors, operations envisaging environment protection and management, climate change mitigation and adaptation and resource efficiency and training with a view to support creation of an integrated </w:t>
      </w:r>
      <w:r w:rsidR="00CC70CD" w:rsidRPr="00FD283C">
        <w:rPr>
          <w:rFonts w:ascii="Trebuchet MS" w:hAnsi="Trebuchet MS"/>
          <w:lang w:val="en-GB" w:eastAsia="en-US"/>
        </w:rPr>
        <w:t>c</w:t>
      </w:r>
      <w:r w:rsidRPr="00FD283C">
        <w:rPr>
          <w:rFonts w:ascii="Trebuchet MS" w:hAnsi="Trebuchet MS"/>
          <w:lang w:val="en-GB" w:eastAsia="en-US"/>
        </w:rPr>
        <w:t xml:space="preserve">ross </w:t>
      </w:r>
      <w:r w:rsidR="00CC70CD" w:rsidRPr="00FD283C">
        <w:rPr>
          <w:rFonts w:ascii="Trebuchet MS" w:hAnsi="Trebuchet MS"/>
          <w:lang w:val="en-GB" w:eastAsia="en-US"/>
        </w:rPr>
        <w:t>b</w:t>
      </w:r>
      <w:r w:rsidRPr="00FD283C">
        <w:rPr>
          <w:rFonts w:ascii="Trebuchet MS" w:hAnsi="Trebuchet MS"/>
          <w:lang w:val="en-GB" w:eastAsia="en-US"/>
        </w:rPr>
        <w:t>order labour market the Priority Axes can complement the actions of the Connecting Europe Facility, of programmes such as LIFE, the European Agriculture Fund for Rural Development (EAFRD) or the European Maritime and Fishery Fund (EMFF) and of “Erasmus +”.</w:t>
      </w:r>
    </w:p>
    <w:p w:rsidR="006B72BC" w:rsidRPr="00FD283C" w:rsidRDefault="006B72BC" w:rsidP="00CB7689">
      <w:pPr>
        <w:widowControl w:val="0"/>
        <w:jc w:val="both"/>
        <w:rPr>
          <w:rFonts w:ascii="Trebuchet MS" w:hAnsi="Trebuchet MS"/>
          <w:lang w:val="en-GB"/>
        </w:rPr>
      </w:pPr>
      <w:r w:rsidRPr="00FD283C">
        <w:rPr>
          <w:rFonts w:ascii="Trebuchet MS" w:hAnsi="Trebuchet MS"/>
          <w:lang w:val="en-GB"/>
        </w:rPr>
        <w:t>With its location on the Danube and the Black Sea Coast, many of the sectors and the focus areas within the Blue Growth strategy have high or medium relevance in the context of cross-border area development. The Programme is in accordance with the RO&amp;BG Position Papers related statement.</w:t>
      </w:r>
    </w:p>
    <w:p w:rsidR="00904F14" w:rsidRPr="00FD283C" w:rsidRDefault="006B72BC" w:rsidP="00AD3694">
      <w:pPr>
        <w:jc w:val="both"/>
        <w:rPr>
          <w:rFonts w:ascii="Trebuchet MS" w:hAnsi="Trebuchet MS"/>
          <w:lang w:val="en-GB"/>
        </w:rPr>
      </w:pPr>
      <w:r w:rsidRPr="00FD283C">
        <w:rPr>
          <w:rFonts w:ascii="Trebuchet MS" w:hAnsi="Trebuchet MS"/>
          <w:lang w:val="en-GB"/>
        </w:rPr>
        <w:t xml:space="preserve">The RO-BG Cross Border </w:t>
      </w:r>
      <w:r w:rsidR="008F2035" w:rsidRPr="00FD283C">
        <w:rPr>
          <w:rFonts w:ascii="Trebuchet MS" w:hAnsi="Trebuchet MS"/>
          <w:lang w:val="en-GB"/>
        </w:rPr>
        <w:t xml:space="preserve">Programme </w:t>
      </w:r>
      <w:r w:rsidRPr="00FD283C">
        <w:rPr>
          <w:rFonts w:ascii="Trebuchet MS" w:hAnsi="Trebuchet MS"/>
          <w:lang w:val="en-GB"/>
        </w:rPr>
        <w:t>2014-2020 also converge with the EU Strategy for Blue Growth, the Convention for the Protection of the Black Sea against Pollution and the Black Sea Synergy (the last one being still under discussion), through support for mobility and sustainable transport, environment protection and risk mitigation, contribution to economic and social development and, cooperation at CBC level.</w:t>
      </w:r>
    </w:p>
    <w:p w:rsidR="00147218" w:rsidRPr="00FD283C" w:rsidRDefault="00147218" w:rsidP="004220C5">
      <w:pPr>
        <w:pStyle w:val="Heading2"/>
        <w:rPr>
          <w:rFonts w:ascii="Trebuchet MS" w:hAnsi="Trebuchet MS"/>
        </w:rPr>
      </w:pPr>
      <w:bookmarkStart w:id="14" w:name="_Toc397528250"/>
      <w:r w:rsidRPr="00FD283C">
        <w:rPr>
          <w:rFonts w:ascii="Trebuchet MS" w:hAnsi="Trebuchet MS"/>
        </w:rPr>
        <w:t>The Intervention logic</w:t>
      </w:r>
      <w:bookmarkEnd w:id="14"/>
    </w:p>
    <w:p w:rsidR="00147218" w:rsidRPr="00FD283C" w:rsidRDefault="00147218" w:rsidP="00147218">
      <w:pPr>
        <w:jc w:val="both"/>
        <w:rPr>
          <w:rFonts w:ascii="Trebuchet MS" w:hAnsi="Trebuchet MS"/>
          <w:lang w:val="en-GB" w:eastAsia="en-US"/>
        </w:rPr>
      </w:pPr>
      <w:r w:rsidRPr="00FD283C">
        <w:rPr>
          <w:rFonts w:ascii="Trebuchet MS" w:hAnsi="Trebuchet MS"/>
          <w:lang w:val="en-GB" w:eastAsia="en-US"/>
        </w:rPr>
        <w:t xml:space="preserve">Specific Investment Priorities have been selected among the pre-defined ones, </w:t>
      </w:r>
      <w:r w:rsidRPr="00FD283C">
        <w:rPr>
          <w:rFonts w:ascii="Trebuchet MS" w:hAnsi="Trebuchet MS"/>
          <w:lang w:val="en-GB"/>
        </w:rPr>
        <w:t>Territorial Analysis results being well considered</w:t>
      </w:r>
      <w:r w:rsidRPr="00FD283C">
        <w:rPr>
          <w:rFonts w:ascii="Trebuchet MS" w:hAnsi="Trebuchet MS"/>
          <w:lang w:val="en-GB" w:eastAsia="en-US"/>
        </w:rPr>
        <w:t>.</w:t>
      </w:r>
    </w:p>
    <w:p w:rsidR="00147218" w:rsidRPr="00FD283C" w:rsidRDefault="00147218" w:rsidP="00147218">
      <w:pPr>
        <w:jc w:val="both"/>
        <w:rPr>
          <w:rFonts w:ascii="Trebuchet MS" w:hAnsi="Trebuchet MS"/>
          <w:spacing w:val="-2"/>
          <w:lang w:val="en-GB" w:eastAsia="en-US"/>
        </w:rPr>
      </w:pPr>
      <w:r w:rsidRPr="00FD283C">
        <w:rPr>
          <w:rFonts w:ascii="Trebuchet MS" w:hAnsi="Trebuchet MS"/>
          <w:spacing w:val="-2"/>
          <w:lang w:val="en-GB" w:eastAsia="en-US"/>
        </w:rPr>
        <w:t>Detailed assessment has been made by Priority Axis that examines their internal intervention logic</w:t>
      </w:r>
      <w:r w:rsidRPr="00FD283C">
        <w:rPr>
          <w:rStyle w:val="FootnoteReference"/>
          <w:rFonts w:ascii="Trebuchet MS" w:hAnsi="Trebuchet MS" w:cs="Arial"/>
          <w:spacing w:val="-2"/>
          <w:lang w:val="en-GB" w:eastAsia="en-US"/>
        </w:rPr>
        <w:footnoteReference w:id="4"/>
      </w:r>
      <w:r w:rsidRPr="00FD283C">
        <w:rPr>
          <w:rFonts w:ascii="Trebuchet MS" w:hAnsi="Trebuchet MS"/>
          <w:spacing w:val="-2"/>
          <w:lang w:val="en-GB" w:eastAsia="en-US"/>
        </w:rPr>
        <w:t xml:space="preserve"> and proposals for amendments were made during the process of the evaluation</w:t>
      </w:r>
      <w:r w:rsidR="009772CB" w:rsidRPr="00FD283C">
        <w:rPr>
          <w:rFonts w:ascii="Trebuchet MS" w:hAnsi="Trebuchet MS"/>
          <w:spacing w:val="-2"/>
          <w:lang w:val="en-GB" w:eastAsia="en-US"/>
        </w:rPr>
        <w:t>. N</w:t>
      </w:r>
      <w:r w:rsidRPr="00FD283C">
        <w:rPr>
          <w:rFonts w:ascii="Trebuchet MS" w:hAnsi="Trebuchet MS"/>
          <w:spacing w:val="-2"/>
          <w:lang w:val="en-GB" w:eastAsia="en-US"/>
        </w:rPr>
        <w:t xml:space="preserve">ow the intervention logic shows good coherence and the intended change is likely to be achieved: </w:t>
      </w:r>
    </w:p>
    <w:p w:rsidR="009E2016" w:rsidRPr="00FD283C" w:rsidRDefault="00147218" w:rsidP="001974A5">
      <w:pPr>
        <w:pStyle w:val="ListParagraph"/>
        <w:numPr>
          <w:ilvl w:val="0"/>
          <w:numId w:val="15"/>
        </w:numPr>
        <w:jc w:val="both"/>
        <w:rPr>
          <w:rFonts w:ascii="Trebuchet MS" w:hAnsi="Trebuchet MS" w:cs="Arial"/>
          <w:lang w:val="en-GB" w:eastAsia="en-US"/>
        </w:rPr>
      </w:pPr>
      <w:r w:rsidRPr="00FD283C">
        <w:rPr>
          <w:rFonts w:ascii="Trebuchet MS" w:hAnsi="Trebuchet MS" w:cs="Arial"/>
          <w:lang w:val="en-GB" w:eastAsia="en-US"/>
        </w:rPr>
        <w:t>Specific Objectives: In relation to each selected investment priority one Specific Objectives (SO) has been well defined both in relation to the scope of the selected IP and the needs identified by the analysis.</w:t>
      </w:r>
      <w:r w:rsidRPr="00FD283C">
        <w:rPr>
          <w:rFonts w:ascii="Trebuchet MS" w:hAnsi="Trebuchet MS" w:cs="Arial"/>
          <w:lang w:val="en-GB"/>
        </w:rPr>
        <w:t xml:space="preserve"> They are also correlated with the financial allocation.</w:t>
      </w:r>
    </w:p>
    <w:p w:rsidR="009E2016" w:rsidRPr="00FD283C" w:rsidRDefault="00147218" w:rsidP="001974A5">
      <w:pPr>
        <w:pStyle w:val="ListParagraph"/>
        <w:numPr>
          <w:ilvl w:val="0"/>
          <w:numId w:val="15"/>
        </w:numPr>
        <w:jc w:val="both"/>
        <w:rPr>
          <w:rFonts w:ascii="Trebuchet MS" w:hAnsi="Trebuchet MS" w:cs="Arial"/>
          <w:lang w:val="en-GB" w:eastAsia="en-US"/>
        </w:rPr>
      </w:pPr>
      <w:r w:rsidRPr="00FD283C">
        <w:rPr>
          <w:rFonts w:ascii="Trebuchet MS" w:hAnsi="Trebuchet MS" w:cs="Arial"/>
          <w:lang w:val="en-GB" w:eastAsia="en-US"/>
        </w:rPr>
        <w:t>Expected Results: The envisaged results are coherent with the identified needs and contribute to achievement of Specific Objective.</w:t>
      </w:r>
    </w:p>
    <w:p w:rsidR="009E2016" w:rsidRPr="00FD283C" w:rsidRDefault="00147218" w:rsidP="001974A5">
      <w:pPr>
        <w:pStyle w:val="ListParagraph"/>
        <w:numPr>
          <w:ilvl w:val="0"/>
          <w:numId w:val="15"/>
        </w:numPr>
        <w:jc w:val="both"/>
        <w:rPr>
          <w:rFonts w:ascii="Trebuchet MS" w:hAnsi="Trebuchet MS" w:cs="Arial"/>
          <w:lang w:val="en-GB" w:eastAsia="en-US"/>
        </w:rPr>
      </w:pPr>
      <w:r w:rsidRPr="00FD283C">
        <w:rPr>
          <w:rFonts w:ascii="Trebuchet MS" w:hAnsi="Trebuchet MS" w:cs="Arial"/>
          <w:lang w:val="en-GB"/>
        </w:rPr>
        <w:t>Outputs: The listed types of outputs properly cover the envisaged actions</w:t>
      </w:r>
      <w:r w:rsidRPr="00FD283C">
        <w:rPr>
          <w:rFonts w:ascii="Trebuchet MS" w:hAnsi="Trebuchet MS" w:cs="Arial"/>
          <w:lang w:val="en-GB" w:eastAsia="en-US"/>
        </w:rPr>
        <w:t xml:space="preserve"> </w:t>
      </w:r>
      <w:r w:rsidRPr="00FD283C">
        <w:rPr>
          <w:rFonts w:ascii="Trebuchet MS" w:hAnsi="Trebuchet MS" w:cs="Arial"/>
          <w:lang w:val="en-GB"/>
        </w:rPr>
        <w:t>and can help monitor and evaluate the progress toward results.</w:t>
      </w:r>
    </w:p>
    <w:p w:rsidR="009E2016" w:rsidRPr="00FD283C" w:rsidRDefault="00147218" w:rsidP="001974A5">
      <w:pPr>
        <w:pStyle w:val="ListParagraph"/>
        <w:numPr>
          <w:ilvl w:val="0"/>
          <w:numId w:val="15"/>
        </w:numPr>
        <w:jc w:val="both"/>
        <w:rPr>
          <w:rFonts w:ascii="Trebuchet MS" w:hAnsi="Trebuchet MS" w:cs="Arial"/>
          <w:lang w:val="en-GB" w:eastAsia="en-US"/>
        </w:rPr>
      </w:pPr>
      <w:r w:rsidRPr="00FD283C">
        <w:rPr>
          <w:rFonts w:ascii="Trebuchet MS" w:hAnsi="Trebuchet MS" w:cs="Arial"/>
          <w:lang w:val="en-GB" w:eastAsia="en-US"/>
        </w:rPr>
        <w:t xml:space="preserve">Actions: Examples of indicative actions are well provided, divided by: “Soft," “Hard” and “Integrated" types of measures. The envisaged actions </w:t>
      </w:r>
      <w:r w:rsidRPr="00FD283C">
        <w:rPr>
          <w:rFonts w:ascii="Trebuchet MS" w:hAnsi="Trebuchet MS" w:cs="Arial"/>
          <w:lang w:val="en-GB"/>
        </w:rPr>
        <w:t xml:space="preserve">strongly </w:t>
      </w:r>
      <w:r w:rsidRPr="00FD283C">
        <w:rPr>
          <w:rFonts w:ascii="Trebuchet MS" w:hAnsi="Trebuchet MS" w:cs="Arial"/>
          <w:lang w:val="en-GB" w:eastAsia="en-US"/>
        </w:rPr>
        <w:t xml:space="preserve">contribute to the expected results. </w:t>
      </w:r>
    </w:p>
    <w:p w:rsidR="00147218" w:rsidRPr="00FD283C" w:rsidRDefault="00147218" w:rsidP="00147218">
      <w:pPr>
        <w:jc w:val="both"/>
        <w:rPr>
          <w:rFonts w:ascii="Trebuchet MS" w:hAnsi="Trebuchet MS"/>
          <w:lang w:val="en-GB" w:eastAsia="en-US"/>
        </w:rPr>
      </w:pPr>
      <w:r w:rsidRPr="00FD283C">
        <w:rPr>
          <w:rFonts w:ascii="Trebuchet MS" w:hAnsi="Trebuchet MS"/>
          <w:lang w:val="en-GB" w:eastAsia="en-US"/>
        </w:rPr>
        <w:t>Moreover,</w:t>
      </w:r>
      <w:r w:rsidRPr="00FD283C">
        <w:rPr>
          <w:rFonts w:ascii="Trebuchet MS" w:hAnsi="Trebuchet MS"/>
          <w:lang w:val="en-GB"/>
        </w:rPr>
        <w:t xml:space="preserve"> the described target groups and beneficiaries correspond to interventions to be supported and intended results. The whole cross-border area is targeted </w:t>
      </w:r>
      <w:r w:rsidR="00C04694" w:rsidRPr="00FD283C">
        <w:rPr>
          <w:rFonts w:ascii="Trebuchet MS" w:hAnsi="Trebuchet MS"/>
          <w:lang w:val="en-GB"/>
        </w:rPr>
        <w:t>and specificities of each P</w:t>
      </w:r>
      <w:r w:rsidR="00B02809" w:rsidRPr="00FD283C">
        <w:rPr>
          <w:rFonts w:ascii="Trebuchet MS" w:hAnsi="Trebuchet MS"/>
          <w:lang w:val="en-GB"/>
        </w:rPr>
        <w:t xml:space="preserve">riority </w:t>
      </w:r>
      <w:r w:rsidR="00C04694" w:rsidRPr="00FD283C">
        <w:rPr>
          <w:rFonts w:ascii="Trebuchet MS" w:hAnsi="Trebuchet MS"/>
          <w:lang w:val="en-GB"/>
        </w:rPr>
        <w:t>A</w:t>
      </w:r>
      <w:r w:rsidR="00B02809" w:rsidRPr="00FD283C">
        <w:rPr>
          <w:rFonts w:ascii="Trebuchet MS" w:hAnsi="Trebuchet MS"/>
          <w:lang w:val="en-GB"/>
        </w:rPr>
        <w:t>xis</w:t>
      </w:r>
      <w:r w:rsidR="00C04694" w:rsidRPr="00FD283C">
        <w:rPr>
          <w:rFonts w:ascii="Trebuchet MS" w:hAnsi="Trebuchet MS"/>
          <w:lang w:val="en-GB"/>
        </w:rPr>
        <w:t xml:space="preserve"> intervention </w:t>
      </w:r>
      <w:r w:rsidR="000202C4" w:rsidRPr="00FD283C">
        <w:rPr>
          <w:rFonts w:ascii="Trebuchet MS" w:hAnsi="Trebuchet MS"/>
          <w:lang w:val="en-GB"/>
        </w:rPr>
        <w:t>are</w:t>
      </w:r>
      <w:r w:rsidR="00C04694" w:rsidRPr="00FD283C">
        <w:rPr>
          <w:rFonts w:ascii="Trebuchet MS" w:hAnsi="Trebuchet MS"/>
          <w:lang w:val="en-GB"/>
        </w:rPr>
        <w:t xml:space="preserve"> well captured and addressed. </w:t>
      </w:r>
      <w:r w:rsidRPr="00FD283C">
        <w:rPr>
          <w:rFonts w:ascii="Trebuchet MS" w:hAnsi="Trebuchet MS"/>
          <w:lang w:val="en-GB" w:eastAsia="ja-JP"/>
        </w:rPr>
        <w:t xml:space="preserve">The funding will be through grants and the selection of operation shall be performed in a similar manner for all </w:t>
      </w:r>
      <w:r w:rsidR="003C282D" w:rsidRPr="00FD283C">
        <w:rPr>
          <w:rFonts w:ascii="Trebuchet MS" w:hAnsi="Trebuchet MS"/>
          <w:lang w:val="en-GB" w:eastAsia="ja-JP"/>
        </w:rPr>
        <w:t>P</w:t>
      </w:r>
      <w:r w:rsidRPr="00FD283C">
        <w:rPr>
          <w:rFonts w:ascii="Trebuchet MS" w:hAnsi="Trebuchet MS"/>
          <w:lang w:val="en-GB" w:eastAsia="ja-JP"/>
        </w:rPr>
        <w:t xml:space="preserve">riority </w:t>
      </w:r>
      <w:r w:rsidR="003C282D" w:rsidRPr="00FD283C">
        <w:rPr>
          <w:rFonts w:ascii="Trebuchet MS" w:hAnsi="Trebuchet MS"/>
          <w:lang w:val="en-GB" w:eastAsia="ja-JP"/>
        </w:rPr>
        <w:t>A</w:t>
      </w:r>
      <w:r w:rsidRPr="00FD283C">
        <w:rPr>
          <w:rFonts w:ascii="Trebuchet MS" w:hAnsi="Trebuchet MS"/>
          <w:lang w:val="en-GB" w:eastAsia="ja-JP"/>
        </w:rPr>
        <w:t>xes following a procedure in accordance with EC regulations.</w:t>
      </w:r>
    </w:p>
    <w:p w:rsidR="004514BC" w:rsidRPr="00FD283C" w:rsidRDefault="004514BC" w:rsidP="004220C5">
      <w:pPr>
        <w:pStyle w:val="Heading2"/>
        <w:rPr>
          <w:rFonts w:ascii="Trebuchet MS" w:hAnsi="Trebuchet MS"/>
        </w:rPr>
      </w:pPr>
      <w:bookmarkStart w:id="15" w:name="_Toc397528251"/>
      <w:r w:rsidRPr="00FD283C">
        <w:rPr>
          <w:rFonts w:ascii="Trebuchet MS" w:hAnsi="Trebuchet MS"/>
        </w:rPr>
        <w:t>Horizontal principles</w:t>
      </w:r>
      <w:bookmarkEnd w:id="15"/>
    </w:p>
    <w:p w:rsidR="004514BC" w:rsidRPr="00FD283C" w:rsidRDefault="004514BC" w:rsidP="004514BC">
      <w:pPr>
        <w:jc w:val="both"/>
        <w:rPr>
          <w:rFonts w:ascii="Trebuchet MS" w:hAnsi="Trebuchet MS"/>
          <w:lang w:val="en-GB"/>
        </w:rPr>
      </w:pPr>
      <w:r w:rsidRPr="00FD283C">
        <w:rPr>
          <w:rFonts w:ascii="Trebuchet MS" w:hAnsi="Trebuchet MS"/>
          <w:lang w:val="en-GB"/>
        </w:rPr>
        <w:t>The promotion of equality between men and women and, the arrangements to ensure the integration of the gender perspective and prevention of any discrimination</w:t>
      </w:r>
      <w:r w:rsidR="006053E3" w:rsidRPr="00FD283C">
        <w:rPr>
          <w:rFonts w:ascii="Trebuchet MS" w:hAnsi="Trebuchet MS"/>
          <w:lang w:val="en-GB"/>
        </w:rPr>
        <w:t xml:space="preserve">, as well as </w:t>
      </w:r>
      <w:r w:rsidR="006053E3" w:rsidRPr="00FD283C">
        <w:rPr>
          <w:rFonts w:ascii="Trebuchet MS" w:hAnsi="Trebuchet MS"/>
          <w:lang w:val="en-GB"/>
        </w:rPr>
        <w:lastRenderedPageBreak/>
        <w:t>contribution to reducing disparities between urban and rural areas</w:t>
      </w:r>
      <w:r w:rsidR="006053E3" w:rsidRPr="00FD283C">
        <w:rPr>
          <w:rStyle w:val="apple-converted-space"/>
          <w:rFonts w:ascii="Trebuchet MS" w:hAnsi="Trebuchet MS" w:cs="Arial"/>
          <w:sz w:val="15"/>
          <w:szCs w:val="15"/>
          <w:lang w:val="en-GB"/>
        </w:rPr>
        <w:t> </w:t>
      </w:r>
      <w:r w:rsidR="006053E3" w:rsidRPr="00FD283C">
        <w:rPr>
          <w:rFonts w:ascii="Trebuchet MS" w:hAnsi="Trebuchet MS"/>
          <w:lang w:val="en-GB"/>
        </w:rPr>
        <w:t>in terms of economic development, innovation, social cohesion and access to public services</w:t>
      </w:r>
      <w:r w:rsidRPr="00FD283C">
        <w:rPr>
          <w:rFonts w:ascii="Trebuchet MS" w:hAnsi="Trebuchet MS"/>
          <w:lang w:val="en-GB"/>
        </w:rPr>
        <w:t xml:space="preserve"> at </w:t>
      </w:r>
      <w:r w:rsidR="005843DE" w:rsidRPr="00FD283C">
        <w:rPr>
          <w:rFonts w:ascii="Trebuchet MS" w:hAnsi="Trebuchet MS"/>
          <w:lang w:val="en-GB"/>
        </w:rPr>
        <w:t>P</w:t>
      </w:r>
      <w:r w:rsidRPr="00FD283C">
        <w:rPr>
          <w:rFonts w:ascii="Trebuchet MS" w:hAnsi="Trebuchet MS"/>
          <w:lang w:val="en-GB"/>
        </w:rPr>
        <w:t xml:space="preserve">rogramme level and operation level are well described and the proposed arrangements will ensure the contribution to these principles. </w:t>
      </w:r>
      <w:r w:rsidR="00090A2E" w:rsidRPr="00FD283C">
        <w:rPr>
          <w:rFonts w:ascii="Trebuchet MS" w:hAnsi="Trebuchet MS"/>
          <w:lang w:val="en-GB"/>
        </w:rPr>
        <w:t>T</w:t>
      </w:r>
      <w:r w:rsidRPr="00FD283C">
        <w:rPr>
          <w:rFonts w:ascii="Trebuchet MS" w:hAnsi="Trebuchet MS"/>
          <w:lang w:val="en-GB"/>
        </w:rPr>
        <w:t xml:space="preserve">he principle of “Sustainable development” is considered in all steps of the elaboration of the Operational Programme and </w:t>
      </w:r>
      <w:r w:rsidR="00090A2E" w:rsidRPr="00FD283C">
        <w:rPr>
          <w:rFonts w:ascii="Trebuchet MS" w:hAnsi="Trebuchet MS"/>
          <w:lang w:val="en-GB"/>
        </w:rPr>
        <w:t>provides sufficient basis for the relevant actions in the implementation phase</w:t>
      </w:r>
      <w:r w:rsidR="006C60FB" w:rsidRPr="00FD283C">
        <w:rPr>
          <w:rFonts w:ascii="Trebuchet MS" w:hAnsi="Trebuchet MS"/>
          <w:lang w:val="en-GB"/>
        </w:rPr>
        <w:t xml:space="preserve"> to take into account environmental protection requirements, resource efficiency, climate change mitigation and adaptation, disaster resilience and risk prevention and management</w:t>
      </w:r>
      <w:r w:rsidRPr="00FD283C">
        <w:rPr>
          <w:rFonts w:ascii="Trebuchet MS" w:hAnsi="Trebuchet MS"/>
          <w:lang w:val="en-GB"/>
        </w:rPr>
        <w:t>.</w:t>
      </w:r>
    </w:p>
    <w:p w:rsidR="00426669" w:rsidRPr="00FD283C" w:rsidRDefault="00426669" w:rsidP="004514BC">
      <w:pPr>
        <w:jc w:val="both"/>
        <w:rPr>
          <w:rFonts w:ascii="Trebuchet MS" w:hAnsi="Trebuchet MS"/>
          <w:lang w:val="en-GB"/>
        </w:rPr>
      </w:pPr>
    </w:p>
    <w:p w:rsidR="00233B28" w:rsidRPr="00FD283C" w:rsidRDefault="00233B28" w:rsidP="004220C5">
      <w:pPr>
        <w:pStyle w:val="Heading1"/>
        <w:rPr>
          <w:rFonts w:ascii="Trebuchet MS" w:hAnsi="Trebuchet MS"/>
        </w:rPr>
      </w:pPr>
      <w:bookmarkStart w:id="16" w:name="_Toc397528252"/>
      <w:r w:rsidRPr="00FD283C">
        <w:rPr>
          <w:rFonts w:ascii="Trebuchet MS" w:hAnsi="Trebuchet MS"/>
        </w:rPr>
        <w:t>INDICATORS</w:t>
      </w:r>
      <w:bookmarkEnd w:id="16"/>
      <w:r w:rsidRPr="00FD283C">
        <w:rPr>
          <w:rFonts w:ascii="Trebuchet MS" w:hAnsi="Trebuchet MS"/>
        </w:rPr>
        <w:t xml:space="preserve"> </w:t>
      </w:r>
    </w:p>
    <w:p w:rsidR="00D4660F" w:rsidRPr="00FD283C" w:rsidRDefault="00233B28" w:rsidP="00D4660F">
      <w:pPr>
        <w:widowControl w:val="0"/>
        <w:autoSpaceDE w:val="0"/>
        <w:autoSpaceDN w:val="0"/>
        <w:adjustRightInd w:val="0"/>
        <w:ind w:right="85"/>
        <w:jc w:val="both"/>
        <w:rPr>
          <w:rFonts w:ascii="Trebuchet MS" w:hAnsi="Trebuchet MS"/>
          <w:lang w:val="en-GB"/>
        </w:rPr>
      </w:pPr>
      <w:bookmarkStart w:id="17" w:name="_Toc391164423"/>
      <w:r w:rsidRPr="00FD283C">
        <w:rPr>
          <w:rFonts w:ascii="Trebuchet MS" w:hAnsi="Trebuchet MS"/>
          <w:lang w:val="en-GB"/>
        </w:rPr>
        <w:t>With the increased focus on results for the 2014-2020 programming period, the identification of indicators and the arrangements for monitoring and data collection gain an increased importance. The draft OP provides for each Priority Axis and specific objective a set of well defined result and output indicators.</w:t>
      </w:r>
      <w:r w:rsidR="00D4660F" w:rsidRPr="00FD283C">
        <w:rPr>
          <w:rFonts w:ascii="Trebuchet MS" w:hAnsi="Trebuchet MS"/>
          <w:lang w:val="en-GB"/>
        </w:rPr>
        <w:t xml:space="preserve"> </w:t>
      </w:r>
      <w:r w:rsidR="002F41CD" w:rsidRPr="00FD283C">
        <w:rPr>
          <w:rFonts w:ascii="Trebuchet MS" w:hAnsi="Trebuchet MS"/>
          <w:lang w:val="en-GB"/>
        </w:rPr>
        <w:t>T</w:t>
      </w:r>
      <w:r w:rsidR="00D4660F" w:rsidRPr="00FD283C">
        <w:rPr>
          <w:rFonts w:ascii="Trebuchet MS" w:hAnsi="Trebuchet MS"/>
          <w:lang w:val="en-GB"/>
        </w:rPr>
        <w:t>he defined indicators are specific, relevant, achievable, easy to monitor and realistic. All indicators have cross border character and are able to reflect the results of the program.</w:t>
      </w:r>
    </w:p>
    <w:p w:rsidR="00233B28" w:rsidRPr="00FD283C" w:rsidRDefault="00233B28" w:rsidP="004220C5">
      <w:pPr>
        <w:pStyle w:val="Heading2"/>
        <w:rPr>
          <w:rFonts w:ascii="Trebuchet MS" w:hAnsi="Trebuchet MS"/>
        </w:rPr>
      </w:pPr>
      <w:bookmarkStart w:id="18" w:name="_Toc397528253"/>
      <w:r w:rsidRPr="00FD283C">
        <w:rPr>
          <w:rFonts w:ascii="Trebuchet MS" w:hAnsi="Trebuchet MS"/>
        </w:rPr>
        <w:t>Relevance of proposed programme indicators</w:t>
      </w:r>
      <w:bookmarkEnd w:id="17"/>
      <w:bookmarkEnd w:id="18"/>
    </w:p>
    <w:p w:rsidR="00233B28" w:rsidRPr="00FD283C" w:rsidRDefault="00233B28" w:rsidP="00233B28">
      <w:pPr>
        <w:widowControl w:val="0"/>
        <w:autoSpaceDE w:val="0"/>
        <w:autoSpaceDN w:val="0"/>
        <w:adjustRightInd w:val="0"/>
        <w:ind w:right="85"/>
        <w:jc w:val="both"/>
        <w:rPr>
          <w:rFonts w:ascii="Trebuchet MS" w:hAnsi="Trebuchet MS"/>
          <w:lang w:val="en-GB"/>
        </w:rPr>
      </w:pPr>
      <w:r w:rsidRPr="00FD283C">
        <w:rPr>
          <w:rFonts w:ascii="Trebuchet MS" w:hAnsi="Trebuchet MS"/>
          <w:lang w:val="en-GB"/>
        </w:rPr>
        <w:t>Significant progress h</w:t>
      </w:r>
      <w:r w:rsidRPr="00FD283C">
        <w:rPr>
          <w:rFonts w:ascii="Trebuchet MS" w:hAnsi="Trebuchet MS"/>
          <w:spacing w:val="-1"/>
          <w:lang w:val="en-GB"/>
        </w:rPr>
        <w:t>a</w:t>
      </w:r>
      <w:r w:rsidRPr="00FD283C">
        <w:rPr>
          <w:rFonts w:ascii="Trebuchet MS" w:hAnsi="Trebuchet MS"/>
          <w:lang w:val="en-GB"/>
        </w:rPr>
        <w:t>s</w:t>
      </w:r>
      <w:r w:rsidRPr="00FD283C">
        <w:rPr>
          <w:rFonts w:ascii="Trebuchet MS" w:hAnsi="Trebuchet MS"/>
          <w:spacing w:val="2"/>
          <w:lang w:val="en-GB"/>
        </w:rPr>
        <w:t xml:space="preserve"> </w:t>
      </w:r>
      <w:r w:rsidRPr="00FD283C">
        <w:rPr>
          <w:rFonts w:ascii="Trebuchet MS" w:hAnsi="Trebuchet MS"/>
          <w:lang w:val="en-GB"/>
        </w:rPr>
        <w:t>b</w:t>
      </w:r>
      <w:r w:rsidRPr="00FD283C">
        <w:rPr>
          <w:rFonts w:ascii="Trebuchet MS" w:hAnsi="Trebuchet MS"/>
          <w:spacing w:val="-3"/>
          <w:lang w:val="en-GB"/>
        </w:rPr>
        <w:t>e</w:t>
      </w:r>
      <w:r w:rsidRPr="00FD283C">
        <w:rPr>
          <w:rFonts w:ascii="Trebuchet MS" w:hAnsi="Trebuchet MS"/>
          <w:lang w:val="en-GB"/>
        </w:rPr>
        <w:t>en</w:t>
      </w:r>
      <w:r w:rsidRPr="00FD283C">
        <w:rPr>
          <w:rFonts w:ascii="Trebuchet MS" w:hAnsi="Trebuchet MS"/>
          <w:spacing w:val="3"/>
          <w:lang w:val="en-GB"/>
        </w:rPr>
        <w:t xml:space="preserve"> </w:t>
      </w:r>
      <w:r w:rsidRPr="00FD283C">
        <w:rPr>
          <w:rFonts w:ascii="Trebuchet MS" w:hAnsi="Trebuchet MS"/>
          <w:spacing w:val="-1"/>
          <w:lang w:val="en-GB"/>
        </w:rPr>
        <w:t>m</w:t>
      </w:r>
      <w:r w:rsidRPr="00FD283C">
        <w:rPr>
          <w:rFonts w:ascii="Trebuchet MS" w:hAnsi="Trebuchet MS"/>
          <w:lang w:val="en-GB"/>
        </w:rPr>
        <w:t>a</w:t>
      </w:r>
      <w:r w:rsidRPr="00FD283C">
        <w:rPr>
          <w:rFonts w:ascii="Trebuchet MS" w:hAnsi="Trebuchet MS"/>
          <w:spacing w:val="-3"/>
          <w:lang w:val="en-GB"/>
        </w:rPr>
        <w:t>d</w:t>
      </w:r>
      <w:r w:rsidRPr="00FD283C">
        <w:rPr>
          <w:rFonts w:ascii="Trebuchet MS" w:hAnsi="Trebuchet MS"/>
          <w:lang w:val="en-GB"/>
        </w:rPr>
        <w:t>e</w:t>
      </w:r>
      <w:r w:rsidRPr="00FD283C">
        <w:rPr>
          <w:rFonts w:ascii="Trebuchet MS" w:hAnsi="Trebuchet MS"/>
          <w:spacing w:val="4"/>
          <w:lang w:val="en-GB"/>
        </w:rPr>
        <w:t xml:space="preserve"> </w:t>
      </w:r>
      <w:r w:rsidRPr="00FD283C">
        <w:rPr>
          <w:rFonts w:ascii="Trebuchet MS" w:hAnsi="Trebuchet MS"/>
          <w:lang w:val="en-GB"/>
        </w:rPr>
        <w:t xml:space="preserve">in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3"/>
          <w:lang w:val="en-GB"/>
        </w:rPr>
        <w:t xml:space="preserve"> </w:t>
      </w:r>
      <w:r w:rsidRPr="00FD283C">
        <w:rPr>
          <w:rFonts w:ascii="Trebuchet MS" w:hAnsi="Trebuchet MS"/>
          <w:lang w:val="en-GB"/>
        </w:rPr>
        <w:t>d</w:t>
      </w:r>
      <w:r w:rsidRPr="00FD283C">
        <w:rPr>
          <w:rFonts w:ascii="Trebuchet MS" w:hAnsi="Trebuchet MS"/>
          <w:spacing w:val="-3"/>
          <w:lang w:val="en-GB"/>
        </w:rPr>
        <w:t>e</w:t>
      </w:r>
      <w:r w:rsidRPr="00FD283C">
        <w:rPr>
          <w:rFonts w:ascii="Trebuchet MS" w:hAnsi="Trebuchet MS"/>
          <w:lang w:val="en-GB"/>
        </w:rPr>
        <w:t>v</w:t>
      </w:r>
      <w:r w:rsidRPr="00FD283C">
        <w:rPr>
          <w:rFonts w:ascii="Trebuchet MS" w:hAnsi="Trebuchet MS"/>
          <w:spacing w:val="1"/>
          <w:lang w:val="en-GB"/>
        </w:rPr>
        <w:t>e</w:t>
      </w:r>
      <w:r w:rsidRPr="00FD283C">
        <w:rPr>
          <w:rFonts w:ascii="Trebuchet MS" w:hAnsi="Trebuchet MS"/>
          <w:lang w:val="en-GB"/>
        </w:rPr>
        <w:t>l</w:t>
      </w:r>
      <w:r w:rsidRPr="00FD283C">
        <w:rPr>
          <w:rFonts w:ascii="Trebuchet MS" w:hAnsi="Trebuchet MS"/>
          <w:spacing w:val="-1"/>
          <w:lang w:val="en-GB"/>
        </w:rPr>
        <w:t>o</w:t>
      </w:r>
      <w:r w:rsidRPr="00FD283C">
        <w:rPr>
          <w:rFonts w:ascii="Trebuchet MS" w:hAnsi="Trebuchet MS"/>
          <w:lang w:val="en-GB"/>
        </w:rPr>
        <w:t>p</w:t>
      </w:r>
      <w:r w:rsidRPr="00FD283C">
        <w:rPr>
          <w:rFonts w:ascii="Trebuchet MS" w:hAnsi="Trebuchet MS"/>
          <w:spacing w:val="-1"/>
          <w:lang w:val="en-GB"/>
        </w:rPr>
        <w:t>m</w:t>
      </w:r>
      <w:r w:rsidRPr="00FD283C">
        <w:rPr>
          <w:rFonts w:ascii="Trebuchet MS" w:hAnsi="Trebuchet MS"/>
          <w:lang w:val="en-GB"/>
        </w:rPr>
        <w:t>ent</w:t>
      </w:r>
      <w:r w:rsidRPr="00FD283C">
        <w:rPr>
          <w:rFonts w:ascii="Trebuchet MS" w:hAnsi="Trebuchet MS"/>
          <w:spacing w:val="2"/>
          <w:lang w:val="en-GB"/>
        </w:rPr>
        <w:t xml:space="preserve"> </w:t>
      </w:r>
      <w:r w:rsidRPr="00FD283C">
        <w:rPr>
          <w:rFonts w:ascii="Trebuchet MS" w:hAnsi="Trebuchet MS"/>
          <w:spacing w:val="-1"/>
          <w:lang w:val="en-GB"/>
        </w:rPr>
        <w:t>o</w:t>
      </w:r>
      <w:r w:rsidRPr="00FD283C">
        <w:rPr>
          <w:rFonts w:ascii="Trebuchet MS" w:hAnsi="Trebuchet MS"/>
          <w:lang w:val="en-GB"/>
        </w:rPr>
        <w:t>f</w:t>
      </w:r>
      <w:r w:rsidRPr="00FD283C">
        <w:rPr>
          <w:rFonts w:ascii="Trebuchet MS" w:hAnsi="Trebuchet MS"/>
          <w:spacing w:val="1"/>
          <w:lang w:val="en-GB"/>
        </w:rPr>
        <w:t xml:space="preserve"> proposed programme </w:t>
      </w:r>
      <w:r w:rsidRPr="00FD283C">
        <w:rPr>
          <w:rFonts w:ascii="Trebuchet MS" w:hAnsi="Trebuchet MS"/>
          <w:lang w:val="en-GB"/>
        </w:rPr>
        <w:t>i</w:t>
      </w:r>
      <w:r w:rsidRPr="00FD283C">
        <w:rPr>
          <w:rFonts w:ascii="Trebuchet MS" w:hAnsi="Trebuchet MS"/>
          <w:spacing w:val="-1"/>
          <w:lang w:val="en-GB"/>
        </w:rPr>
        <w:t>n</w:t>
      </w:r>
      <w:r w:rsidRPr="00FD283C">
        <w:rPr>
          <w:rFonts w:ascii="Trebuchet MS" w:hAnsi="Trebuchet MS"/>
          <w:lang w:val="en-GB"/>
        </w:rPr>
        <w:t>d</w:t>
      </w:r>
      <w:r w:rsidRPr="00FD283C">
        <w:rPr>
          <w:rFonts w:ascii="Trebuchet MS" w:hAnsi="Trebuchet MS"/>
          <w:spacing w:val="-1"/>
          <w:lang w:val="en-GB"/>
        </w:rPr>
        <w:t>i</w:t>
      </w:r>
      <w:r w:rsidRPr="00FD283C">
        <w:rPr>
          <w:rFonts w:ascii="Trebuchet MS" w:hAnsi="Trebuchet MS"/>
          <w:lang w:val="en-GB"/>
        </w:rPr>
        <w:t>c</w:t>
      </w:r>
      <w:r w:rsidRPr="00FD283C">
        <w:rPr>
          <w:rFonts w:ascii="Trebuchet MS" w:hAnsi="Trebuchet MS"/>
          <w:spacing w:val="-3"/>
          <w:lang w:val="en-GB"/>
        </w:rPr>
        <w:t>a</w:t>
      </w:r>
      <w:r w:rsidRPr="00FD283C">
        <w:rPr>
          <w:rFonts w:ascii="Trebuchet MS" w:hAnsi="Trebuchet MS"/>
          <w:spacing w:val="-1"/>
          <w:lang w:val="en-GB"/>
        </w:rPr>
        <w:t>to</w:t>
      </w:r>
      <w:r w:rsidRPr="00FD283C">
        <w:rPr>
          <w:rFonts w:ascii="Trebuchet MS" w:hAnsi="Trebuchet MS"/>
          <w:lang w:val="en-GB"/>
        </w:rPr>
        <w:t>rs</w:t>
      </w:r>
      <w:r w:rsidRPr="00FD283C">
        <w:rPr>
          <w:rFonts w:ascii="Trebuchet MS" w:hAnsi="Trebuchet MS"/>
          <w:spacing w:val="2"/>
          <w:lang w:val="en-GB"/>
        </w:rPr>
        <w:t xml:space="preserve"> </w:t>
      </w:r>
      <w:r w:rsidRPr="00FD283C">
        <w:rPr>
          <w:rFonts w:ascii="Trebuchet MS" w:hAnsi="Trebuchet MS"/>
          <w:lang w:val="en-GB"/>
        </w:rPr>
        <w:t>during the programming process.</w:t>
      </w:r>
      <w:r w:rsidRPr="00FD283C">
        <w:rPr>
          <w:rFonts w:ascii="Trebuchet MS" w:hAnsi="Trebuchet MS"/>
          <w:spacing w:val="1"/>
          <w:lang w:val="en-GB"/>
        </w:rPr>
        <w:t xml:space="preserve">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2"/>
          <w:lang w:val="en-GB"/>
        </w:rPr>
        <w:t xml:space="preserve"> </w:t>
      </w:r>
      <w:r w:rsidRPr="00FD283C">
        <w:rPr>
          <w:rFonts w:ascii="Trebuchet MS" w:hAnsi="Trebuchet MS"/>
          <w:spacing w:val="-1"/>
          <w:lang w:val="en-GB"/>
        </w:rPr>
        <w:t>s</w:t>
      </w:r>
      <w:r w:rsidRPr="00FD283C">
        <w:rPr>
          <w:rFonts w:ascii="Trebuchet MS" w:hAnsi="Trebuchet MS"/>
          <w:lang w:val="en-GB"/>
        </w:rPr>
        <w:t>elec</w:t>
      </w:r>
      <w:r w:rsidRPr="00FD283C">
        <w:rPr>
          <w:rFonts w:ascii="Trebuchet MS" w:hAnsi="Trebuchet MS"/>
          <w:spacing w:val="-1"/>
          <w:lang w:val="en-GB"/>
        </w:rPr>
        <w:t>t</w:t>
      </w:r>
      <w:r w:rsidRPr="00FD283C">
        <w:rPr>
          <w:rFonts w:ascii="Trebuchet MS" w:hAnsi="Trebuchet MS"/>
          <w:lang w:val="en-GB"/>
        </w:rPr>
        <w:t>ed</w:t>
      </w:r>
      <w:r w:rsidRPr="00FD283C">
        <w:rPr>
          <w:rFonts w:ascii="Trebuchet MS" w:hAnsi="Trebuchet MS"/>
          <w:spacing w:val="4"/>
          <w:lang w:val="en-GB"/>
        </w:rPr>
        <w:t xml:space="preserve"> </w:t>
      </w:r>
      <w:r w:rsidRPr="00FD283C">
        <w:rPr>
          <w:rFonts w:ascii="Trebuchet MS" w:hAnsi="Trebuchet MS"/>
          <w:i/>
          <w:iCs/>
          <w:lang w:val="en-GB"/>
        </w:rPr>
        <w:t>re</w:t>
      </w:r>
      <w:r w:rsidRPr="00FD283C">
        <w:rPr>
          <w:rFonts w:ascii="Trebuchet MS" w:hAnsi="Trebuchet MS"/>
          <w:i/>
          <w:iCs/>
          <w:spacing w:val="-1"/>
          <w:lang w:val="en-GB"/>
        </w:rPr>
        <w:t>su</w:t>
      </w:r>
      <w:r w:rsidRPr="00FD283C">
        <w:rPr>
          <w:rFonts w:ascii="Trebuchet MS" w:hAnsi="Trebuchet MS"/>
          <w:i/>
          <w:iCs/>
          <w:lang w:val="en-GB"/>
        </w:rPr>
        <w:t>lt i</w:t>
      </w:r>
      <w:r w:rsidRPr="00FD283C">
        <w:rPr>
          <w:rFonts w:ascii="Trebuchet MS" w:hAnsi="Trebuchet MS"/>
          <w:i/>
          <w:iCs/>
          <w:spacing w:val="-1"/>
          <w:lang w:val="en-GB"/>
        </w:rPr>
        <w:t>n</w:t>
      </w:r>
      <w:r w:rsidRPr="00FD283C">
        <w:rPr>
          <w:rFonts w:ascii="Trebuchet MS" w:hAnsi="Trebuchet MS"/>
          <w:i/>
          <w:iCs/>
          <w:lang w:val="en-GB"/>
        </w:rPr>
        <w:t>d</w:t>
      </w:r>
      <w:r w:rsidRPr="00FD283C">
        <w:rPr>
          <w:rFonts w:ascii="Trebuchet MS" w:hAnsi="Trebuchet MS"/>
          <w:i/>
          <w:iCs/>
          <w:spacing w:val="-1"/>
          <w:lang w:val="en-GB"/>
        </w:rPr>
        <w:t>i</w:t>
      </w:r>
      <w:r w:rsidRPr="00FD283C">
        <w:rPr>
          <w:rFonts w:ascii="Trebuchet MS" w:hAnsi="Trebuchet MS"/>
          <w:i/>
          <w:iCs/>
          <w:spacing w:val="1"/>
          <w:lang w:val="en-GB"/>
        </w:rPr>
        <w:t>c</w:t>
      </w:r>
      <w:r w:rsidRPr="00FD283C">
        <w:rPr>
          <w:rFonts w:ascii="Trebuchet MS" w:hAnsi="Trebuchet MS"/>
          <w:i/>
          <w:iCs/>
          <w:lang w:val="en-GB"/>
        </w:rPr>
        <w:t>a</w:t>
      </w:r>
      <w:r w:rsidRPr="00FD283C">
        <w:rPr>
          <w:rFonts w:ascii="Trebuchet MS" w:hAnsi="Trebuchet MS"/>
          <w:i/>
          <w:iCs/>
          <w:spacing w:val="-2"/>
          <w:lang w:val="en-GB"/>
        </w:rPr>
        <w:t>t</w:t>
      </w:r>
      <w:r w:rsidRPr="00FD283C">
        <w:rPr>
          <w:rFonts w:ascii="Trebuchet MS" w:hAnsi="Trebuchet MS"/>
          <w:i/>
          <w:iCs/>
          <w:lang w:val="en-GB"/>
        </w:rPr>
        <w:t>o</w:t>
      </w:r>
      <w:r w:rsidRPr="00FD283C">
        <w:rPr>
          <w:rFonts w:ascii="Trebuchet MS" w:hAnsi="Trebuchet MS"/>
          <w:i/>
          <w:iCs/>
          <w:spacing w:val="-1"/>
          <w:lang w:val="en-GB"/>
        </w:rPr>
        <w:t>r</w:t>
      </w:r>
      <w:r w:rsidRPr="00FD283C">
        <w:rPr>
          <w:rFonts w:ascii="Trebuchet MS" w:hAnsi="Trebuchet MS"/>
          <w:i/>
          <w:iCs/>
          <w:lang w:val="en-GB"/>
        </w:rPr>
        <w:t>s</w:t>
      </w:r>
      <w:r w:rsidRPr="00FD283C">
        <w:rPr>
          <w:rFonts w:ascii="Trebuchet MS" w:hAnsi="Trebuchet MS"/>
          <w:i/>
          <w:iCs/>
          <w:spacing w:val="1"/>
          <w:lang w:val="en-GB"/>
        </w:rPr>
        <w:t xml:space="preserve"> </w:t>
      </w:r>
      <w:r w:rsidR="00AE199A" w:rsidRPr="00FD283C">
        <w:rPr>
          <w:rFonts w:ascii="Trebuchet MS" w:hAnsi="Trebuchet MS"/>
          <w:iCs/>
          <w:spacing w:val="1"/>
          <w:lang w:val="en-GB"/>
        </w:rPr>
        <w:t>are</w:t>
      </w:r>
      <w:r w:rsidRPr="00FD283C">
        <w:rPr>
          <w:rFonts w:ascii="Trebuchet MS" w:hAnsi="Trebuchet MS"/>
          <w:i/>
          <w:iCs/>
          <w:spacing w:val="1"/>
          <w:lang w:val="en-GB"/>
        </w:rPr>
        <w:t xml:space="preserve"> </w:t>
      </w:r>
      <w:r w:rsidRPr="00FD283C">
        <w:rPr>
          <w:rFonts w:ascii="Trebuchet MS" w:hAnsi="Trebuchet MS"/>
          <w:lang w:val="en-GB"/>
        </w:rPr>
        <w:t>re</w:t>
      </w:r>
      <w:r w:rsidRPr="00FD283C">
        <w:rPr>
          <w:rFonts w:ascii="Trebuchet MS" w:hAnsi="Trebuchet MS"/>
          <w:spacing w:val="-1"/>
          <w:lang w:val="en-GB"/>
        </w:rPr>
        <w:t>l</w:t>
      </w:r>
      <w:r w:rsidRPr="00FD283C">
        <w:rPr>
          <w:rFonts w:ascii="Trebuchet MS" w:hAnsi="Trebuchet MS"/>
          <w:lang w:val="en-GB"/>
        </w:rPr>
        <w:t>e</w:t>
      </w:r>
      <w:r w:rsidRPr="00FD283C">
        <w:rPr>
          <w:rFonts w:ascii="Trebuchet MS" w:hAnsi="Trebuchet MS"/>
          <w:spacing w:val="-1"/>
          <w:lang w:val="en-GB"/>
        </w:rPr>
        <w:t>v</w:t>
      </w:r>
      <w:r w:rsidRPr="00FD283C">
        <w:rPr>
          <w:rFonts w:ascii="Trebuchet MS" w:hAnsi="Trebuchet MS"/>
          <w:lang w:val="en-GB"/>
        </w:rPr>
        <w:t>a</w:t>
      </w:r>
      <w:r w:rsidRPr="00FD283C">
        <w:rPr>
          <w:rFonts w:ascii="Trebuchet MS" w:hAnsi="Trebuchet MS"/>
          <w:spacing w:val="-1"/>
          <w:lang w:val="en-GB"/>
        </w:rPr>
        <w:t>n</w:t>
      </w:r>
      <w:r w:rsidRPr="00FD283C">
        <w:rPr>
          <w:rFonts w:ascii="Trebuchet MS" w:hAnsi="Trebuchet MS"/>
          <w:lang w:val="en-GB"/>
        </w:rPr>
        <w:t>t</w:t>
      </w:r>
      <w:r w:rsidRPr="00FD283C">
        <w:rPr>
          <w:rFonts w:ascii="Trebuchet MS" w:hAnsi="Trebuchet MS"/>
          <w:i/>
          <w:iCs/>
          <w:spacing w:val="2"/>
          <w:lang w:val="en-GB"/>
        </w:rPr>
        <w:t xml:space="preserve"> </w:t>
      </w:r>
      <w:r w:rsidRPr="00FD283C">
        <w:rPr>
          <w:rFonts w:ascii="Trebuchet MS" w:hAnsi="Trebuchet MS"/>
          <w:lang w:val="en-GB"/>
        </w:rPr>
        <w:t>a</w:t>
      </w:r>
      <w:r w:rsidRPr="00FD283C">
        <w:rPr>
          <w:rFonts w:ascii="Trebuchet MS" w:hAnsi="Trebuchet MS"/>
          <w:spacing w:val="-1"/>
          <w:lang w:val="en-GB"/>
        </w:rPr>
        <w:t>n</w:t>
      </w:r>
      <w:r w:rsidRPr="00FD283C">
        <w:rPr>
          <w:rFonts w:ascii="Trebuchet MS" w:hAnsi="Trebuchet MS"/>
          <w:lang w:val="en-GB"/>
        </w:rPr>
        <w:t>d</w:t>
      </w:r>
      <w:r w:rsidRPr="00FD283C">
        <w:rPr>
          <w:rFonts w:ascii="Trebuchet MS" w:hAnsi="Trebuchet MS"/>
          <w:spacing w:val="1"/>
          <w:lang w:val="en-GB"/>
        </w:rPr>
        <w:t xml:space="preserve"> </w:t>
      </w:r>
      <w:r w:rsidRPr="00FD283C">
        <w:rPr>
          <w:rFonts w:ascii="Trebuchet MS" w:hAnsi="Trebuchet MS"/>
          <w:lang w:val="en-GB"/>
        </w:rPr>
        <w:t>r</w:t>
      </w:r>
      <w:r w:rsidRPr="00FD283C">
        <w:rPr>
          <w:rFonts w:ascii="Trebuchet MS" w:hAnsi="Trebuchet MS"/>
          <w:spacing w:val="-2"/>
          <w:lang w:val="en-GB"/>
        </w:rPr>
        <w:t>e</w:t>
      </w:r>
      <w:r w:rsidRPr="00FD283C">
        <w:rPr>
          <w:rFonts w:ascii="Trebuchet MS" w:hAnsi="Trebuchet MS"/>
          <w:lang w:val="en-GB"/>
        </w:rPr>
        <w:t>flect pr</w:t>
      </w:r>
      <w:r w:rsidRPr="00FD283C">
        <w:rPr>
          <w:rFonts w:ascii="Trebuchet MS" w:hAnsi="Trebuchet MS"/>
          <w:spacing w:val="-1"/>
          <w:lang w:val="en-GB"/>
        </w:rPr>
        <w:t>og</w:t>
      </w:r>
      <w:r w:rsidRPr="00FD283C">
        <w:rPr>
          <w:rFonts w:ascii="Trebuchet MS" w:hAnsi="Trebuchet MS"/>
          <w:lang w:val="en-GB"/>
        </w:rPr>
        <w:t xml:space="preserve">ress </w:t>
      </w:r>
      <w:r w:rsidRPr="00FD283C">
        <w:rPr>
          <w:rFonts w:ascii="Trebuchet MS" w:hAnsi="Trebuchet MS"/>
          <w:spacing w:val="-1"/>
          <w:lang w:val="en-GB"/>
        </w:rPr>
        <w:t>to</w:t>
      </w:r>
      <w:r w:rsidRPr="00FD283C">
        <w:rPr>
          <w:rFonts w:ascii="Trebuchet MS" w:hAnsi="Trebuchet MS"/>
          <w:lang w:val="en-GB"/>
        </w:rPr>
        <w:t xml:space="preserve">wards </w:t>
      </w:r>
      <w:r w:rsidRPr="00FD283C">
        <w:rPr>
          <w:rFonts w:ascii="Trebuchet MS" w:hAnsi="Trebuchet MS"/>
          <w:spacing w:val="-1"/>
          <w:lang w:val="en-GB"/>
        </w:rPr>
        <w:t>t</w:t>
      </w:r>
      <w:r w:rsidRPr="00FD283C">
        <w:rPr>
          <w:rFonts w:ascii="Trebuchet MS" w:hAnsi="Trebuchet MS"/>
          <w:lang w:val="en-GB"/>
        </w:rPr>
        <w:t>he</w:t>
      </w:r>
      <w:r w:rsidRPr="00FD283C">
        <w:rPr>
          <w:rFonts w:ascii="Trebuchet MS" w:hAnsi="Trebuchet MS"/>
          <w:spacing w:val="1"/>
          <w:lang w:val="en-GB"/>
        </w:rPr>
        <w:t xml:space="preserve"> </w:t>
      </w:r>
      <w:r w:rsidRPr="00FD283C">
        <w:rPr>
          <w:rFonts w:ascii="Trebuchet MS" w:hAnsi="Trebuchet MS"/>
          <w:spacing w:val="-1"/>
          <w:lang w:val="en-GB"/>
        </w:rPr>
        <w:t>o</w:t>
      </w:r>
      <w:r w:rsidRPr="00FD283C">
        <w:rPr>
          <w:rFonts w:ascii="Trebuchet MS" w:hAnsi="Trebuchet MS"/>
          <w:lang w:val="en-GB"/>
        </w:rPr>
        <w:t>bje</w:t>
      </w:r>
      <w:r w:rsidRPr="00FD283C">
        <w:rPr>
          <w:rFonts w:ascii="Trebuchet MS" w:hAnsi="Trebuchet MS"/>
          <w:spacing w:val="-1"/>
          <w:lang w:val="en-GB"/>
        </w:rPr>
        <w:t>ct</w:t>
      </w:r>
      <w:r w:rsidRPr="00FD283C">
        <w:rPr>
          <w:rFonts w:ascii="Trebuchet MS" w:hAnsi="Trebuchet MS"/>
          <w:lang w:val="en-GB"/>
        </w:rPr>
        <w:t>ives</w:t>
      </w:r>
      <w:r w:rsidRPr="00FD283C">
        <w:rPr>
          <w:rFonts w:ascii="Trebuchet MS" w:hAnsi="Trebuchet MS"/>
          <w:spacing w:val="1"/>
          <w:lang w:val="en-GB"/>
        </w:rPr>
        <w:t xml:space="preserve"> </w:t>
      </w:r>
      <w:r w:rsidRPr="00FD283C">
        <w:rPr>
          <w:rFonts w:ascii="Trebuchet MS" w:hAnsi="Trebuchet MS"/>
          <w:spacing w:val="-1"/>
          <w:lang w:val="en-GB"/>
        </w:rPr>
        <w:t>s</w:t>
      </w:r>
      <w:r w:rsidRPr="00FD283C">
        <w:rPr>
          <w:rFonts w:ascii="Trebuchet MS" w:hAnsi="Trebuchet MS"/>
          <w:lang w:val="en-GB"/>
        </w:rPr>
        <w:t>e</w:t>
      </w:r>
      <w:r w:rsidRPr="00FD283C">
        <w:rPr>
          <w:rFonts w:ascii="Trebuchet MS" w:hAnsi="Trebuchet MS"/>
          <w:spacing w:val="-1"/>
          <w:lang w:val="en-GB"/>
        </w:rPr>
        <w:t>t</w:t>
      </w:r>
      <w:r w:rsidRPr="00FD283C">
        <w:rPr>
          <w:rFonts w:ascii="Trebuchet MS" w:hAnsi="Trebuchet MS"/>
          <w:lang w:val="en-GB"/>
        </w:rPr>
        <w:t>.</w:t>
      </w:r>
      <w:r w:rsidRPr="00FD283C">
        <w:rPr>
          <w:rFonts w:ascii="Trebuchet MS" w:hAnsi="Trebuchet MS"/>
          <w:spacing w:val="1"/>
          <w:lang w:val="en-GB"/>
        </w:rPr>
        <w:t xml:space="preserve"> </w:t>
      </w:r>
      <w:r w:rsidRPr="00FD283C">
        <w:rPr>
          <w:rFonts w:ascii="Trebuchet MS" w:hAnsi="Trebuchet MS"/>
          <w:lang w:val="en-GB"/>
        </w:rPr>
        <w:t>Th</w:t>
      </w:r>
      <w:r w:rsidRPr="00FD283C">
        <w:rPr>
          <w:rFonts w:ascii="Trebuchet MS" w:hAnsi="Trebuchet MS"/>
          <w:spacing w:val="-2"/>
          <w:lang w:val="en-GB"/>
        </w:rPr>
        <w:t>e</w:t>
      </w:r>
      <w:r w:rsidRPr="00FD283C">
        <w:rPr>
          <w:rFonts w:ascii="Trebuchet MS" w:hAnsi="Trebuchet MS"/>
          <w:spacing w:val="20"/>
          <w:lang w:val="en-GB"/>
        </w:rPr>
        <w:t xml:space="preserve"> </w:t>
      </w:r>
      <w:r w:rsidRPr="00FD283C">
        <w:rPr>
          <w:rFonts w:ascii="Trebuchet MS" w:hAnsi="Trebuchet MS"/>
          <w:i/>
          <w:iCs/>
          <w:lang w:val="en-GB"/>
        </w:rPr>
        <w:t>o</w:t>
      </w:r>
      <w:r w:rsidRPr="00FD283C">
        <w:rPr>
          <w:rFonts w:ascii="Trebuchet MS" w:hAnsi="Trebuchet MS"/>
          <w:i/>
          <w:iCs/>
          <w:spacing w:val="-1"/>
          <w:lang w:val="en-GB"/>
        </w:rPr>
        <w:t>ut</w:t>
      </w:r>
      <w:r w:rsidRPr="00FD283C">
        <w:rPr>
          <w:rFonts w:ascii="Trebuchet MS" w:hAnsi="Trebuchet MS"/>
          <w:i/>
          <w:iCs/>
          <w:lang w:val="en-GB"/>
        </w:rPr>
        <w:t>p</w:t>
      </w:r>
      <w:r w:rsidRPr="00FD283C">
        <w:rPr>
          <w:rFonts w:ascii="Trebuchet MS" w:hAnsi="Trebuchet MS"/>
          <w:i/>
          <w:iCs/>
          <w:spacing w:val="-1"/>
          <w:lang w:val="en-GB"/>
        </w:rPr>
        <w:t>u</w:t>
      </w:r>
      <w:r w:rsidRPr="00FD283C">
        <w:rPr>
          <w:rFonts w:ascii="Trebuchet MS" w:hAnsi="Trebuchet MS"/>
          <w:i/>
          <w:iCs/>
          <w:lang w:val="en-GB"/>
        </w:rPr>
        <w:t>t i</w:t>
      </w:r>
      <w:r w:rsidRPr="00FD283C">
        <w:rPr>
          <w:rFonts w:ascii="Trebuchet MS" w:hAnsi="Trebuchet MS"/>
          <w:i/>
          <w:iCs/>
          <w:spacing w:val="-1"/>
          <w:lang w:val="en-GB"/>
        </w:rPr>
        <w:t>n</w:t>
      </w:r>
      <w:r w:rsidRPr="00FD283C">
        <w:rPr>
          <w:rFonts w:ascii="Trebuchet MS" w:hAnsi="Trebuchet MS"/>
          <w:i/>
          <w:iCs/>
          <w:lang w:val="en-GB"/>
        </w:rPr>
        <w:t>d</w:t>
      </w:r>
      <w:r w:rsidRPr="00FD283C">
        <w:rPr>
          <w:rFonts w:ascii="Trebuchet MS" w:hAnsi="Trebuchet MS"/>
          <w:i/>
          <w:iCs/>
          <w:spacing w:val="-1"/>
          <w:lang w:val="en-GB"/>
        </w:rPr>
        <w:t>i</w:t>
      </w:r>
      <w:r w:rsidRPr="00FD283C">
        <w:rPr>
          <w:rFonts w:ascii="Trebuchet MS" w:hAnsi="Trebuchet MS"/>
          <w:i/>
          <w:iCs/>
          <w:spacing w:val="1"/>
          <w:lang w:val="en-GB"/>
        </w:rPr>
        <w:t>c</w:t>
      </w:r>
      <w:r w:rsidRPr="00FD283C">
        <w:rPr>
          <w:rFonts w:ascii="Trebuchet MS" w:hAnsi="Trebuchet MS"/>
          <w:i/>
          <w:iCs/>
          <w:lang w:val="en-GB"/>
        </w:rPr>
        <w:t>a</w:t>
      </w:r>
      <w:r w:rsidRPr="00FD283C">
        <w:rPr>
          <w:rFonts w:ascii="Trebuchet MS" w:hAnsi="Trebuchet MS"/>
          <w:i/>
          <w:iCs/>
          <w:spacing w:val="-2"/>
          <w:lang w:val="en-GB"/>
        </w:rPr>
        <w:t>t</w:t>
      </w:r>
      <w:r w:rsidRPr="00FD283C">
        <w:rPr>
          <w:rFonts w:ascii="Trebuchet MS" w:hAnsi="Trebuchet MS"/>
          <w:i/>
          <w:iCs/>
          <w:lang w:val="en-GB"/>
        </w:rPr>
        <w:t>o</w:t>
      </w:r>
      <w:r w:rsidRPr="00FD283C">
        <w:rPr>
          <w:rFonts w:ascii="Trebuchet MS" w:hAnsi="Trebuchet MS"/>
          <w:i/>
          <w:iCs/>
          <w:spacing w:val="-1"/>
          <w:lang w:val="en-GB"/>
        </w:rPr>
        <w:t>r</w:t>
      </w:r>
      <w:r w:rsidRPr="00FD283C">
        <w:rPr>
          <w:rFonts w:ascii="Trebuchet MS" w:hAnsi="Trebuchet MS"/>
          <w:i/>
          <w:iCs/>
          <w:lang w:val="en-GB"/>
        </w:rPr>
        <w:t>s</w:t>
      </w:r>
      <w:r w:rsidRPr="00FD283C">
        <w:rPr>
          <w:rFonts w:ascii="Trebuchet MS" w:hAnsi="Trebuchet MS"/>
          <w:spacing w:val="2"/>
          <w:lang w:val="en-GB"/>
        </w:rPr>
        <w:t xml:space="preserve"> </w:t>
      </w:r>
      <w:r w:rsidRPr="00FD283C">
        <w:rPr>
          <w:rFonts w:ascii="Trebuchet MS" w:hAnsi="Trebuchet MS"/>
          <w:spacing w:val="-3"/>
          <w:lang w:val="en-GB"/>
        </w:rPr>
        <w:t>a</w:t>
      </w:r>
      <w:r w:rsidRPr="00FD283C">
        <w:rPr>
          <w:rFonts w:ascii="Trebuchet MS" w:hAnsi="Trebuchet MS"/>
          <w:lang w:val="en-GB"/>
        </w:rPr>
        <w:t>re</w:t>
      </w:r>
      <w:r w:rsidRPr="00FD283C">
        <w:rPr>
          <w:rFonts w:ascii="Trebuchet MS" w:hAnsi="Trebuchet MS"/>
          <w:spacing w:val="13"/>
          <w:lang w:val="en-GB"/>
        </w:rPr>
        <w:t xml:space="preserve"> </w:t>
      </w:r>
      <w:r w:rsidRPr="00FD283C">
        <w:rPr>
          <w:rFonts w:ascii="Trebuchet MS" w:hAnsi="Trebuchet MS"/>
          <w:spacing w:val="-1"/>
          <w:lang w:val="en-GB"/>
        </w:rPr>
        <w:t>s</w:t>
      </w:r>
      <w:r w:rsidRPr="00FD283C">
        <w:rPr>
          <w:rFonts w:ascii="Trebuchet MS" w:hAnsi="Trebuchet MS"/>
          <w:lang w:val="en-GB"/>
        </w:rPr>
        <w:t>pe</w:t>
      </w:r>
      <w:r w:rsidRPr="00FD283C">
        <w:rPr>
          <w:rFonts w:ascii="Trebuchet MS" w:hAnsi="Trebuchet MS"/>
          <w:spacing w:val="-3"/>
          <w:lang w:val="en-GB"/>
        </w:rPr>
        <w:t>c</w:t>
      </w:r>
      <w:r w:rsidRPr="00FD283C">
        <w:rPr>
          <w:rFonts w:ascii="Trebuchet MS" w:hAnsi="Trebuchet MS"/>
          <w:lang w:val="en-GB"/>
        </w:rPr>
        <w:t>if</w:t>
      </w:r>
      <w:r w:rsidRPr="00FD283C">
        <w:rPr>
          <w:rFonts w:ascii="Trebuchet MS" w:hAnsi="Trebuchet MS"/>
          <w:spacing w:val="-1"/>
          <w:lang w:val="en-GB"/>
        </w:rPr>
        <w:t>i</w:t>
      </w:r>
      <w:r w:rsidRPr="00FD283C">
        <w:rPr>
          <w:rFonts w:ascii="Trebuchet MS" w:hAnsi="Trebuchet MS"/>
          <w:lang w:val="en-GB"/>
        </w:rPr>
        <w:t>c</w:t>
      </w:r>
      <w:r w:rsidRPr="00FD283C">
        <w:rPr>
          <w:rFonts w:ascii="Trebuchet MS" w:hAnsi="Trebuchet MS"/>
          <w:spacing w:val="14"/>
          <w:lang w:val="en-GB"/>
        </w:rPr>
        <w:t xml:space="preserve"> </w:t>
      </w:r>
      <w:r w:rsidRPr="00FD283C">
        <w:rPr>
          <w:rFonts w:ascii="Trebuchet MS" w:hAnsi="Trebuchet MS"/>
          <w:lang w:val="en-GB"/>
        </w:rPr>
        <w:t>a</w:t>
      </w:r>
      <w:r w:rsidRPr="00FD283C">
        <w:rPr>
          <w:rFonts w:ascii="Trebuchet MS" w:hAnsi="Trebuchet MS"/>
          <w:spacing w:val="-1"/>
          <w:lang w:val="en-GB"/>
        </w:rPr>
        <w:t>n</w:t>
      </w:r>
      <w:r w:rsidRPr="00FD283C">
        <w:rPr>
          <w:rFonts w:ascii="Trebuchet MS" w:hAnsi="Trebuchet MS"/>
          <w:lang w:val="en-GB"/>
        </w:rPr>
        <w:t>d</w:t>
      </w:r>
      <w:r w:rsidRPr="00FD283C">
        <w:rPr>
          <w:rFonts w:ascii="Trebuchet MS" w:hAnsi="Trebuchet MS"/>
          <w:spacing w:val="14"/>
          <w:lang w:val="en-GB"/>
        </w:rPr>
        <w:t xml:space="preserve"> </w:t>
      </w:r>
      <w:r w:rsidRPr="00FD283C">
        <w:rPr>
          <w:rFonts w:ascii="Trebuchet MS" w:hAnsi="Trebuchet MS"/>
          <w:lang w:val="en-GB"/>
        </w:rPr>
        <w:t>l</w:t>
      </w:r>
      <w:r w:rsidRPr="00FD283C">
        <w:rPr>
          <w:rFonts w:ascii="Trebuchet MS" w:hAnsi="Trebuchet MS"/>
          <w:spacing w:val="-1"/>
          <w:lang w:val="en-GB"/>
        </w:rPr>
        <w:t>og</w:t>
      </w:r>
      <w:r w:rsidRPr="00FD283C">
        <w:rPr>
          <w:rFonts w:ascii="Trebuchet MS" w:hAnsi="Trebuchet MS"/>
          <w:lang w:val="en-GB"/>
        </w:rPr>
        <w:t>i</w:t>
      </w:r>
      <w:r w:rsidRPr="00FD283C">
        <w:rPr>
          <w:rFonts w:ascii="Trebuchet MS" w:hAnsi="Trebuchet MS"/>
          <w:spacing w:val="-1"/>
          <w:lang w:val="en-GB"/>
        </w:rPr>
        <w:t>c</w:t>
      </w:r>
      <w:r w:rsidRPr="00FD283C">
        <w:rPr>
          <w:rFonts w:ascii="Trebuchet MS" w:hAnsi="Trebuchet MS"/>
          <w:lang w:val="en-GB"/>
        </w:rPr>
        <w:t>a</w:t>
      </w:r>
      <w:r w:rsidRPr="00FD283C">
        <w:rPr>
          <w:rFonts w:ascii="Trebuchet MS" w:hAnsi="Trebuchet MS"/>
          <w:spacing w:val="-1"/>
          <w:lang w:val="en-GB"/>
        </w:rPr>
        <w:t>l</w:t>
      </w:r>
      <w:r w:rsidRPr="00FD283C">
        <w:rPr>
          <w:rFonts w:ascii="Trebuchet MS" w:hAnsi="Trebuchet MS"/>
          <w:lang w:val="en-GB"/>
        </w:rPr>
        <w:t>ly</w:t>
      </w:r>
      <w:r w:rsidRPr="00FD283C">
        <w:rPr>
          <w:rFonts w:ascii="Trebuchet MS" w:hAnsi="Trebuchet MS"/>
          <w:spacing w:val="15"/>
          <w:lang w:val="en-GB"/>
        </w:rPr>
        <w:t xml:space="preserve"> </w:t>
      </w:r>
      <w:r w:rsidRPr="00FD283C">
        <w:rPr>
          <w:rFonts w:ascii="Trebuchet MS" w:hAnsi="Trebuchet MS"/>
          <w:lang w:val="en-GB"/>
        </w:rPr>
        <w:t>l</w:t>
      </w:r>
      <w:r w:rsidRPr="00FD283C">
        <w:rPr>
          <w:rFonts w:ascii="Trebuchet MS" w:hAnsi="Trebuchet MS"/>
          <w:spacing w:val="-1"/>
          <w:lang w:val="en-GB"/>
        </w:rPr>
        <w:t>i</w:t>
      </w:r>
      <w:r w:rsidRPr="00FD283C">
        <w:rPr>
          <w:rFonts w:ascii="Trebuchet MS" w:hAnsi="Trebuchet MS"/>
          <w:lang w:val="en-GB"/>
        </w:rPr>
        <w:t>nked</w:t>
      </w:r>
      <w:r w:rsidRPr="00FD283C">
        <w:rPr>
          <w:rFonts w:ascii="Trebuchet MS" w:hAnsi="Trebuchet MS"/>
          <w:spacing w:val="14"/>
          <w:lang w:val="en-GB"/>
        </w:rPr>
        <w:t xml:space="preserve"> </w:t>
      </w:r>
      <w:r w:rsidRPr="00FD283C">
        <w:rPr>
          <w:rFonts w:ascii="Trebuchet MS" w:hAnsi="Trebuchet MS"/>
          <w:spacing w:val="-1"/>
          <w:lang w:val="en-GB"/>
        </w:rPr>
        <w:t>t</w:t>
      </w:r>
      <w:r w:rsidRPr="00FD283C">
        <w:rPr>
          <w:rFonts w:ascii="Trebuchet MS" w:hAnsi="Trebuchet MS"/>
          <w:lang w:val="en-GB"/>
        </w:rPr>
        <w:t>o</w:t>
      </w:r>
      <w:r w:rsidRPr="00FD283C">
        <w:rPr>
          <w:rFonts w:ascii="Trebuchet MS" w:hAnsi="Trebuchet MS"/>
          <w:spacing w:val="14"/>
          <w:lang w:val="en-GB"/>
        </w:rPr>
        <w:t xml:space="preserve"> </w:t>
      </w:r>
      <w:r w:rsidRPr="00FD283C">
        <w:rPr>
          <w:rFonts w:ascii="Trebuchet MS" w:hAnsi="Trebuchet MS"/>
          <w:spacing w:val="-1"/>
          <w:lang w:val="en-GB"/>
        </w:rPr>
        <w:t>o</w:t>
      </w:r>
      <w:r w:rsidRPr="00FD283C">
        <w:rPr>
          <w:rFonts w:ascii="Trebuchet MS" w:hAnsi="Trebuchet MS"/>
          <w:lang w:val="en-GB"/>
        </w:rPr>
        <w:t>bje</w:t>
      </w:r>
      <w:r w:rsidRPr="00FD283C">
        <w:rPr>
          <w:rFonts w:ascii="Trebuchet MS" w:hAnsi="Trebuchet MS"/>
          <w:spacing w:val="-1"/>
          <w:lang w:val="en-GB"/>
        </w:rPr>
        <w:t>ct</w:t>
      </w:r>
      <w:r w:rsidRPr="00FD283C">
        <w:rPr>
          <w:rFonts w:ascii="Trebuchet MS" w:hAnsi="Trebuchet MS"/>
          <w:lang w:val="en-GB"/>
        </w:rPr>
        <w:t>ives,</w:t>
      </w:r>
      <w:r w:rsidRPr="00FD283C">
        <w:rPr>
          <w:rFonts w:ascii="Trebuchet MS" w:hAnsi="Trebuchet MS"/>
          <w:spacing w:val="15"/>
          <w:lang w:val="en-GB"/>
        </w:rPr>
        <w:t xml:space="preserve"> </w:t>
      </w:r>
      <w:r w:rsidRPr="00FD283C">
        <w:rPr>
          <w:rFonts w:ascii="Trebuchet MS" w:hAnsi="Trebuchet MS"/>
          <w:lang w:val="en-GB"/>
        </w:rPr>
        <w:t>a</w:t>
      </w:r>
      <w:r w:rsidRPr="00FD283C">
        <w:rPr>
          <w:rFonts w:ascii="Trebuchet MS" w:hAnsi="Trebuchet MS"/>
          <w:spacing w:val="-1"/>
          <w:lang w:val="en-GB"/>
        </w:rPr>
        <w:t>ct</w:t>
      </w:r>
      <w:r w:rsidRPr="00FD283C">
        <w:rPr>
          <w:rFonts w:ascii="Trebuchet MS" w:hAnsi="Trebuchet MS"/>
          <w:lang w:val="en-GB"/>
        </w:rPr>
        <w:t>ivi</w:t>
      </w:r>
      <w:r w:rsidRPr="00FD283C">
        <w:rPr>
          <w:rFonts w:ascii="Trebuchet MS" w:hAnsi="Trebuchet MS"/>
          <w:spacing w:val="-1"/>
          <w:lang w:val="en-GB"/>
        </w:rPr>
        <w:t>t</w:t>
      </w:r>
      <w:r w:rsidRPr="00FD283C">
        <w:rPr>
          <w:rFonts w:ascii="Trebuchet MS" w:hAnsi="Trebuchet MS"/>
          <w:lang w:val="en-GB"/>
        </w:rPr>
        <w:t>ies</w:t>
      </w:r>
      <w:r w:rsidRPr="00FD283C">
        <w:rPr>
          <w:rFonts w:ascii="Trebuchet MS" w:hAnsi="Trebuchet MS"/>
          <w:spacing w:val="11"/>
          <w:lang w:val="en-GB"/>
        </w:rPr>
        <w:t xml:space="preserve"> </w:t>
      </w:r>
      <w:r w:rsidRPr="00FD283C">
        <w:rPr>
          <w:rFonts w:ascii="Trebuchet MS" w:hAnsi="Trebuchet MS"/>
          <w:spacing w:val="-1"/>
          <w:lang w:val="en-GB"/>
        </w:rPr>
        <w:t>t</w:t>
      </w:r>
      <w:r w:rsidRPr="00FD283C">
        <w:rPr>
          <w:rFonts w:ascii="Trebuchet MS" w:hAnsi="Trebuchet MS"/>
          <w:lang w:val="en-GB"/>
        </w:rPr>
        <w:t>o</w:t>
      </w:r>
      <w:r w:rsidRPr="00FD283C">
        <w:rPr>
          <w:rFonts w:ascii="Trebuchet MS" w:hAnsi="Trebuchet MS"/>
          <w:spacing w:val="14"/>
          <w:lang w:val="en-GB"/>
        </w:rPr>
        <w:t xml:space="preserve"> </w:t>
      </w:r>
      <w:r w:rsidRPr="00FD283C">
        <w:rPr>
          <w:rFonts w:ascii="Trebuchet MS" w:hAnsi="Trebuchet MS"/>
          <w:lang w:val="en-GB"/>
        </w:rPr>
        <w:t>be</w:t>
      </w:r>
      <w:r w:rsidRPr="00FD283C">
        <w:rPr>
          <w:rFonts w:ascii="Trebuchet MS" w:hAnsi="Trebuchet MS"/>
          <w:spacing w:val="15"/>
          <w:lang w:val="en-GB"/>
        </w:rPr>
        <w:t xml:space="preserve"> </w:t>
      </w:r>
      <w:r w:rsidRPr="00FD283C">
        <w:rPr>
          <w:rFonts w:ascii="Trebuchet MS" w:hAnsi="Trebuchet MS"/>
          <w:lang w:val="en-GB"/>
        </w:rPr>
        <w:t>fun</w:t>
      </w:r>
      <w:r w:rsidRPr="00FD283C">
        <w:rPr>
          <w:rFonts w:ascii="Trebuchet MS" w:hAnsi="Trebuchet MS"/>
          <w:spacing w:val="-1"/>
          <w:lang w:val="en-GB"/>
        </w:rPr>
        <w:t>d</w:t>
      </w:r>
      <w:r w:rsidRPr="00FD283C">
        <w:rPr>
          <w:rFonts w:ascii="Trebuchet MS" w:hAnsi="Trebuchet MS"/>
          <w:lang w:val="en-GB"/>
        </w:rPr>
        <w:t>ed</w:t>
      </w:r>
      <w:r w:rsidRPr="00FD283C">
        <w:rPr>
          <w:rFonts w:ascii="Trebuchet MS" w:hAnsi="Trebuchet MS"/>
          <w:spacing w:val="12"/>
          <w:lang w:val="en-GB"/>
        </w:rPr>
        <w:t xml:space="preserve"> </w:t>
      </w:r>
      <w:r w:rsidRPr="00FD283C">
        <w:rPr>
          <w:rFonts w:ascii="Trebuchet MS" w:hAnsi="Trebuchet MS"/>
          <w:lang w:val="en-GB"/>
        </w:rPr>
        <w:t>a</w:t>
      </w:r>
      <w:r w:rsidRPr="00FD283C">
        <w:rPr>
          <w:rFonts w:ascii="Trebuchet MS" w:hAnsi="Trebuchet MS"/>
          <w:spacing w:val="-1"/>
          <w:lang w:val="en-GB"/>
        </w:rPr>
        <w:t>n</w:t>
      </w:r>
      <w:r w:rsidRPr="00FD283C">
        <w:rPr>
          <w:rFonts w:ascii="Trebuchet MS" w:hAnsi="Trebuchet MS"/>
          <w:lang w:val="en-GB"/>
        </w:rPr>
        <w:t xml:space="preserve">d </w:t>
      </w:r>
      <w:r w:rsidRPr="00FD283C">
        <w:rPr>
          <w:rFonts w:ascii="Trebuchet MS" w:hAnsi="Trebuchet MS"/>
          <w:spacing w:val="-1"/>
          <w:lang w:val="en-GB"/>
        </w:rPr>
        <w:t>t</w:t>
      </w:r>
      <w:r w:rsidRPr="00FD283C">
        <w:rPr>
          <w:rFonts w:ascii="Trebuchet MS" w:hAnsi="Trebuchet MS"/>
          <w:lang w:val="en-GB"/>
        </w:rPr>
        <w:t xml:space="preserve">he </w:t>
      </w:r>
      <w:r w:rsidRPr="00FD283C">
        <w:rPr>
          <w:rFonts w:ascii="Trebuchet MS" w:hAnsi="Trebuchet MS"/>
          <w:spacing w:val="1"/>
          <w:lang w:val="en-GB"/>
        </w:rPr>
        <w:t>r</w:t>
      </w:r>
      <w:r w:rsidRPr="00FD283C">
        <w:rPr>
          <w:rFonts w:ascii="Trebuchet MS" w:hAnsi="Trebuchet MS"/>
          <w:lang w:val="en-GB"/>
        </w:rPr>
        <w:t>es</w:t>
      </w:r>
      <w:r w:rsidRPr="00FD283C">
        <w:rPr>
          <w:rFonts w:ascii="Trebuchet MS" w:hAnsi="Trebuchet MS"/>
          <w:spacing w:val="-1"/>
          <w:lang w:val="en-GB"/>
        </w:rPr>
        <w:t>u</w:t>
      </w:r>
      <w:r w:rsidRPr="00FD283C">
        <w:rPr>
          <w:rFonts w:ascii="Trebuchet MS" w:hAnsi="Trebuchet MS"/>
          <w:lang w:val="en-GB"/>
        </w:rPr>
        <w:t>lt</w:t>
      </w:r>
      <w:r w:rsidRPr="00FD283C">
        <w:rPr>
          <w:rFonts w:ascii="Trebuchet MS" w:hAnsi="Trebuchet MS"/>
          <w:spacing w:val="-1"/>
          <w:lang w:val="en-GB"/>
        </w:rPr>
        <w:t xml:space="preserve"> </w:t>
      </w:r>
      <w:r w:rsidRPr="00FD283C">
        <w:rPr>
          <w:rFonts w:ascii="Trebuchet MS" w:hAnsi="Trebuchet MS"/>
          <w:lang w:val="en-GB"/>
        </w:rPr>
        <w:t>i</w:t>
      </w:r>
      <w:r w:rsidRPr="00FD283C">
        <w:rPr>
          <w:rFonts w:ascii="Trebuchet MS" w:hAnsi="Trebuchet MS"/>
          <w:spacing w:val="-1"/>
          <w:lang w:val="en-GB"/>
        </w:rPr>
        <w:t>n</w:t>
      </w:r>
      <w:r w:rsidRPr="00FD283C">
        <w:rPr>
          <w:rFonts w:ascii="Trebuchet MS" w:hAnsi="Trebuchet MS"/>
          <w:lang w:val="en-GB"/>
        </w:rPr>
        <w:t>d</w:t>
      </w:r>
      <w:r w:rsidRPr="00FD283C">
        <w:rPr>
          <w:rFonts w:ascii="Trebuchet MS" w:hAnsi="Trebuchet MS"/>
          <w:spacing w:val="-1"/>
          <w:lang w:val="en-GB"/>
        </w:rPr>
        <w:t>i</w:t>
      </w:r>
      <w:r w:rsidRPr="00FD283C">
        <w:rPr>
          <w:rFonts w:ascii="Trebuchet MS" w:hAnsi="Trebuchet MS"/>
          <w:lang w:val="en-GB"/>
        </w:rPr>
        <w:t>c</w:t>
      </w:r>
      <w:r w:rsidRPr="00FD283C">
        <w:rPr>
          <w:rFonts w:ascii="Trebuchet MS" w:hAnsi="Trebuchet MS"/>
          <w:spacing w:val="-1"/>
          <w:lang w:val="en-GB"/>
        </w:rPr>
        <w:t>ato</w:t>
      </w:r>
      <w:r w:rsidRPr="00FD283C">
        <w:rPr>
          <w:rFonts w:ascii="Trebuchet MS" w:hAnsi="Trebuchet MS"/>
          <w:lang w:val="en-GB"/>
        </w:rPr>
        <w:t>r</w:t>
      </w:r>
      <w:r w:rsidRPr="00FD283C">
        <w:rPr>
          <w:rFonts w:ascii="Trebuchet MS" w:hAnsi="Trebuchet MS"/>
          <w:spacing w:val="-1"/>
          <w:lang w:val="en-GB"/>
        </w:rPr>
        <w:t>s</w:t>
      </w:r>
      <w:r w:rsidRPr="00FD283C">
        <w:rPr>
          <w:rFonts w:ascii="Trebuchet MS" w:hAnsi="Trebuchet MS"/>
          <w:lang w:val="en-GB"/>
        </w:rPr>
        <w:t>.</w:t>
      </w:r>
    </w:p>
    <w:p w:rsidR="00233B28" w:rsidRPr="00FD283C" w:rsidRDefault="00233B28" w:rsidP="00233B28">
      <w:pPr>
        <w:rPr>
          <w:rFonts w:ascii="Trebuchet MS" w:hAnsi="Trebuchet MS"/>
          <w:b/>
          <w:bCs/>
          <w:lang w:val="en-GB"/>
        </w:rPr>
      </w:pPr>
      <w:r w:rsidRPr="00FD283C">
        <w:rPr>
          <w:rFonts w:ascii="Trebuchet MS" w:hAnsi="Trebuchet MS"/>
          <w:b/>
          <w:bCs/>
          <w:lang w:val="en-GB"/>
        </w:rPr>
        <w:t>Result indicators</w:t>
      </w:r>
    </w:p>
    <w:p w:rsidR="00233B28" w:rsidRPr="00FD283C" w:rsidRDefault="00233B28" w:rsidP="00233B28">
      <w:pPr>
        <w:jc w:val="both"/>
        <w:rPr>
          <w:rFonts w:ascii="Trebuchet MS" w:hAnsi="Trebuchet MS"/>
          <w:lang w:val="en-GB"/>
        </w:rPr>
      </w:pPr>
      <w:r w:rsidRPr="00FD283C">
        <w:rPr>
          <w:rFonts w:ascii="Trebuchet MS" w:hAnsi="Trebuchet MS"/>
          <w:lang w:val="en-GB"/>
        </w:rPr>
        <w:t xml:space="preserve">The intervention logic is in line with the Regulation (EU) No 1299/2013, Article 16 (3) stipulating that programme-specific result indicators relate to investment priorities. One result indicator has been defined for each </w:t>
      </w:r>
      <w:r w:rsidR="00977A41" w:rsidRPr="00FD283C">
        <w:rPr>
          <w:rFonts w:ascii="Trebuchet MS" w:hAnsi="Trebuchet MS"/>
          <w:lang w:val="en-GB"/>
        </w:rPr>
        <w:t>S</w:t>
      </w:r>
      <w:r w:rsidRPr="00FD283C">
        <w:rPr>
          <w:rFonts w:ascii="Trebuchet MS" w:hAnsi="Trebuchet MS"/>
          <w:lang w:val="en-GB"/>
        </w:rPr>
        <w:t xml:space="preserve">pecific </w:t>
      </w:r>
      <w:r w:rsidR="00977A41" w:rsidRPr="00FD283C">
        <w:rPr>
          <w:rFonts w:ascii="Trebuchet MS" w:hAnsi="Trebuchet MS"/>
          <w:lang w:val="en-GB"/>
        </w:rPr>
        <w:t>O</w:t>
      </w:r>
      <w:r w:rsidRPr="00FD283C">
        <w:rPr>
          <w:rFonts w:ascii="Trebuchet MS" w:hAnsi="Trebuchet MS"/>
          <w:lang w:val="en-GB"/>
        </w:rPr>
        <w:t>bjective.</w:t>
      </w:r>
    </w:p>
    <w:p w:rsidR="00233B28" w:rsidRPr="00FD283C" w:rsidRDefault="00233B28" w:rsidP="00233B28">
      <w:pPr>
        <w:jc w:val="both"/>
        <w:rPr>
          <w:rFonts w:ascii="Trebuchet MS" w:hAnsi="Trebuchet MS"/>
          <w:lang w:val="en-GB"/>
        </w:rPr>
      </w:pPr>
      <w:r w:rsidRPr="00FD283C">
        <w:rPr>
          <w:rFonts w:ascii="Trebuchet MS" w:hAnsi="Trebuchet MS"/>
          <w:lang w:val="en-GB"/>
        </w:rPr>
        <w:t xml:space="preserve">The selected result indicators relate </w:t>
      </w:r>
      <w:r w:rsidR="00D4660F" w:rsidRPr="00FD283C">
        <w:rPr>
          <w:rFonts w:ascii="Trebuchet MS" w:hAnsi="Trebuchet MS"/>
          <w:lang w:val="en-GB"/>
        </w:rPr>
        <w:t xml:space="preserve">to </w:t>
      </w:r>
      <w:r w:rsidRPr="00FD283C">
        <w:rPr>
          <w:rFonts w:ascii="Trebuchet MS" w:hAnsi="Trebuchet MS"/>
          <w:lang w:val="en-GB"/>
        </w:rPr>
        <w:t xml:space="preserve">the most important intended changes described under the respective section of each </w:t>
      </w:r>
      <w:r w:rsidR="00977A41" w:rsidRPr="00FD283C">
        <w:rPr>
          <w:rFonts w:ascii="Trebuchet MS" w:hAnsi="Trebuchet MS"/>
          <w:lang w:val="en-GB"/>
        </w:rPr>
        <w:t>P</w:t>
      </w:r>
      <w:r w:rsidRPr="00FD283C">
        <w:rPr>
          <w:rFonts w:ascii="Trebuchet MS" w:hAnsi="Trebuchet MS"/>
          <w:lang w:val="en-GB"/>
        </w:rPr>
        <w:t xml:space="preserve">riority </w:t>
      </w:r>
      <w:r w:rsidR="00977A41" w:rsidRPr="00FD283C">
        <w:rPr>
          <w:rFonts w:ascii="Trebuchet MS" w:hAnsi="Trebuchet MS"/>
          <w:lang w:val="en-GB"/>
        </w:rPr>
        <w:t>A</w:t>
      </w:r>
      <w:r w:rsidRPr="00FD283C">
        <w:rPr>
          <w:rFonts w:ascii="Trebuchet MS" w:hAnsi="Trebuchet MS"/>
          <w:lang w:val="en-GB"/>
        </w:rPr>
        <w:t xml:space="preserve">xis. All result indicators are bound to the </w:t>
      </w:r>
      <w:r w:rsidR="00977A41" w:rsidRPr="00FD283C">
        <w:rPr>
          <w:rFonts w:ascii="Trebuchet MS" w:hAnsi="Trebuchet MS"/>
          <w:lang w:val="en-GB"/>
        </w:rPr>
        <w:t>S</w:t>
      </w:r>
      <w:r w:rsidRPr="00FD283C">
        <w:rPr>
          <w:rFonts w:ascii="Trebuchet MS" w:hAnsi="Trebuchet MS"/>
          <w:lang w:val="en-GB"/>
        </w:rPr>
        <w:t xml:space="preserve">pecific </w:t>
      </w:r>
      <w:r w:rsidR="00977A41" w:rsidRPr="00FD283C">
        <w:rPr>
          <w:rFonts w:ascii="Trebuchet MS" w:hAnsi="Trebuchet MS"/>
          <w:lang w:val="en-GB"/>
        </w:rPr>
        <w:t>O</w:t>
      </w:r>
      <w:r w:rsidRPr="00FD283C">
        <w:rPr>
          <w:rFonts w:ascii="Trebuchet MS" w:hAnsi="Trebuchet MS"/>
          <w:lang w:val="en-GB"/>
        </w:rPr>
        <w:t xml:space="preserve">bjectives and the planned operations and cover the intended changes; the detailed review confirmed the logical interconnection between </w:t>
      </w:r>
      <w:r w:rsidR="00977A41" w:rsidRPr="00FD283C">
        <w:rPr>
          <w:rFonts w:ascii="Trebuchet MS" w:hAnsi="Trebuchet MS"/>
          <w:lang w:val="en-GB"/>
        </w:rPr>
        <w:t>S</w:t>
      </w:r>
      <w:r w:rsidRPr="00FD283C">
        <w:rPr>
          <w:rFonts w:ascii="Trebuchet MS" w:hAnsi="Trebuchet MS"/>
          <w:lang w:val="en-GB"/>
        </w:rPr>
        <w:t xml:space="preserve">pecific </w:t>
      </w:r>
      <w:r w:rsidR="00977A41" w:rsidRPr="00FD283C">
        <w:rPr>
          <w:rFonts w:ascii="Trebuchet MS" w:hAnsi="Trebuchet MS"/>
          <w:lang w:val="en-GB"/>
        </w:rPr>
        <w:t>O</w:t>
      </w:r>
      <w:r w:rsidRPr="00FD283C">
        <w:rPr>
          <w:rFonts w:ascii="Trebuchet MS" w:hAnsi="Trebuchet MS"/>
          <w:lang w:val="en-GB"/>
        </w:rPr>
        <w:t xml:space="preserve">bjectives, results to be achieved and result indicators. </w:t>
      </w:r>
    </w:p>
    <w:p w:rsidR="001635FB" w:rsidRPr="00FD283C" w:rsidRDefault="001635FB" w:rsidP="001635FB">
      <w:pPr>
        <w:pStyle w:val="CommentText"/>
        <w:ind w:left="66"/>
        <w:jc w:val="both"/>
        <w:rPr>
          <w:rFonts w:ascii="Trebuchet MS" w:hAnsi="Trebuchet MS"/>
          <w:lang w:val="en-GB"/>
        </w:rPr>
      </w:pPr>
      <w:r w:rsidRPr="00FD283C">
        <w:rPr>
          <w:rFonts w:ascii="Trebuchet MS" w:hAnsi="Trebuchet MS"/>
          <w:lang w:val="en-GB"/>
        </w:rPr>
        <w:t>In cases where the possibility of results being influenced by external factors apart from the Union intervention, these factors would need to be identified and their impact analysed when Interim/ final Programme evaluations will take place.</w:t>
      </w:r>
    </w:p>
    <w:p w:rsidR="00233B28" w:rsidRPr="00FD283C" w:rsidRDefault="00233B28" w:rsidP="00233B28">
      <w:pPr>
        <w:jc w:val="both"/>
        <w:rPr>
          <w:rFonts w:ascii="Trebuchet MS" w:hAnsi="Trebuchet MS"/>
          <w:b/>
          <w:bCs/>
          <w:lang w:val="en-GB"/>
        </w:rPr>
      </w:pPr>
      <w:r w:rsidRPr="00FD283C">
        <w:rPr>
          <w:rFonts w:ascii="Trebuchet MS" w:hAnsi="Trebuchet MS"/>
          <w:b/>
          <w:bCs/>
          <w:lang w:val="en-GB"/>
        </w:rPr>
        <w:t>Output indicators</w:t>
      </w:r>
    </w:p>
    <w:p w:rsidR="00233B28" w:rsidRPr="00FD283C" w:rsidRDefault="00233B28" w:rsidP="00233B28">
      <w:pPr>
        <w:jc w:val="both"/>
        <w:rPr>
          <w:rFonts w:ascii="Trebuchet MS" w:hAnsi="Trebuchet MS"/>
          <w:lang w:val="en-GB"/>
        </w:rPr>
      </w:pPr>
      <w:r w:rsidRPr="00FD283C">
        <w:rPr>
          <w:rFonts w:ascii="Trebuchet MS" w:hAnsi="Trebuchet MS"/>
          <w:lang w:val="en-GB"/>
        </w:rPr>
        <w:t xml:space="preserve">The output indicators are specific and logically linked to objectives, activities to be funded and the result indicators and they are also understandable and easy to measure. </w:t>
      </w:r>
      <w:r w:rsidRPr="00FD283C">
        <w:rPr>
          <w:rFonts w:ascii="Trebuchet MS" w:hAnsi="Trebuchet MS"/>
          <w:b/>
          <w:lang w:val="en-GB"/>
        </w:rPr>
        <w:t>Common output indicators</w:t>
      </w:r>
      <w:r w:rsidRPr="00FD283C">
        <w:rPr>
          <w:rFonts w:ascii="Trebuchet MS" w:hAnsi="Trebuchet MS"/>
          <w:lang w:val="en-GB"/>
        </w:rPr>
        <w:t xml:space="preserve"> </w:t>
      </w:r>
      <w:r w:rsidRPr="00FD283C">
        <w:rPr>
          <w:rFonts w:ascii="Trebuchet MS" w:hAnsi="Trebuchet MS"/>
          <w:bCs/>
          <w:lang w:val="en-GB"/>
        </w:rPr>
        <w:t xml:space="preserve">(COI) </w:t>
      </w:r>
      <w:r w:rsidRPr="00FD283C">
        <w:rPr>
          <w:rFonts w:ascii="Trebuchet MS" w:hAnsi="Trebuchet MS"/>
          <w:lang w:val="en-GB"/>
        </w:rPr>
        <w:t xml:space="preserve">(as laid down by the Annex to the Regulation No 1299/2013) </w:t>
      </w:r>
      <w:r w:rsidRPr="00FD283C">
        <w:rPr>
          <w:rFonts w:ascii="Trebuchet MS" w:hAnsi="Trebuchet MS"/>
          <w:bCs/>
          <w:lang w:val="en-GB"/>
        </w:rPr>
        <w:t>are used (more common output indicators have been defined) as well as</w:t>
      </w:r>
      <w:r w:rsidRPr="00FD283C">
        <w:rPr>
          <w:rFonts w:ascii="Trebuchet MS" w:hAnsi="Trebuchet MS"/>
          <w:lang w:val="en-GB"/>
        </w:rPr>
        <w:t xml:space="preserve"> programme specific indicators (PSI)</w:t>
      </w:r>
      <w:r w:rsidRPr="00FD283C">
        <w:rPr>
          <w:rFonts w:ascii="Trebuchet MS" w:hAnsi="Trebuchet MS"/>
          <w:b/>
          <w:bCs/>
          <w:lang w:val="en-GB"/>
        </w:rPr>
        <w:t xml:space="preserve"> </w:t>
      </w:r>
      <w:r w:rsidRPr="00FD283C">
        <w:rPr>
          <w:rFonts w:ascii="Trebuchet MS" w:hAnsi="Trebuchet MS"/>
          <w:bCs/>
          <w:lang w:val="en-GB"/>
        </w:rPr>
        <w:t>and</w:t>
      </w:r>
      <w:r w:rsidR="00977A41" w:rsidRPr="00FD283C">
        <w:rPr>
          <w:rFonts w:ascii="Trebuchet MS" w:hAnsi="Trebuchet MS"/>
          <w:bCs/>
          <w:lang w:val="en-GB"/>
        </w:rPr>
        <w:t>,</w:t>
      </w:r>
      <w:r w:rsidRPr="00FD283C">
        <w:rPr>
          <w:rFonts w:ascii="Trebuchet MS" w:hAnsi="Trebuchet MS"/>
          <w:bCs/>
          <w:lang w:val="en-GB"/>
        </w:rPr>
        <w:t xml:space="preserve"> all are relevant to the content of the planned interventions</w:t>
      </w:r>
      <w:r w:rsidRPr="00FD283C">
        <w:rPr>
          <w:rFonts w:ascii="Trebuchet MS" w:hAnsi="Trebuchet MS"/>
          <w:lang w:val="en-GB"/>
        </w:rPr>
        <w:t xml:space="preserve"> and contribute </w:t>
      </w:r>
      <w:r w:rsidRPr="00FD283C">
        <w:rPr>
          <w:rFonts w:ascii="Trebuchet MS" w:hAnsi="Trebuchet MS"/>
          <w:bCs/>
          <w:iCs/>
          <w:lang w:val="en-GB"/>
        </w:rPr>
        <w:t>to measure the specific objectives and the most important envisaged changes</w:t>
      </w:r>
      <w:r w:rsidRPr="00FD283C">
        <w:rPr>
          <w:rFonts w:ascii="Trebuchet MS" w:hAnsi="Trebuchet MS"/>
          <w:bCs/>
          <w:lang w:val="en-GB"/>
        </w:rPr>
        <w:t>.</w:t>
      </w:r>
    </w:p>
    <w:p w:rsidR="00E3119F" w:rsidRPr="00FD283C" w:rsidRDefault="00E3119F" w:rsidP="004220C5">
      <w:pPr>
        <w:pStyle w:val="Heading2"/>
        <w:rPr>
          <w:rFonts w:ascii="Trebuchet MS" w:hAnsi="Trebuchet MS"/>
        </w:rPr>
      </w:pPr>
      <w:bookmarkStart w:id="19" w:name="_Toc391164424"/>
      <w:bookmarkStart w:id="20" w:name="_Toc397528254"/>
      <w:r w:rsidRPr="00FD283C">
        <w:rPr>
          <w:rFonts w:ascii="Trebuchet MS" w:hAnsi="Trebuchet MS"/>
        </w:rPr>
        <w:t>Clarity of proposed programme indicators</w:t>
      </w:r>
      <w:bookmarkEnd w:id="19"/>
      <w:bookmarkEnd w:id="20"/>
    </w:p>
    <w:p w:rsidR="00E3119F" w:rsidRPr="00FD283C" w:rsidRDefault="00E3119F" w:rsidP="00E3119F">
      <w:pPr>
        <w:widowControl w:val="0"/>
        <w:jc w:val="both"/>
        <w:rPr>
          <w:rFonts w:ascii="Trebuchet MS" w:hAnsi="Trebuchet MS"/>
          <w:lang w:val="en-GB"/>
        </w:rPr>
      </w:pPr>
      <w:r w:rsidRPr="00FD283C">
        <w:rPr>
          <w:rFonts w:ascii="Trebuchet MS" w:hAnsi="Trebuchet MS"/>
          <w:lang w:val="en-GB"/>
        </w:rPr>
        <w:t>The result and output indicators have a clear title and understandable meaning.</w:t>
      </w:r>
    </w:p>
    <w:p w:rsidR="00E3119F" w:rsidRPr="00FD283C" w:rsidRDefault="00E3119F" w:rsidP="00E3119F">
      <w:pPr>
        <w:widowControl w:val="0"/>
        <w:jc w:val="both"/>
        <w:rPr>
          <w:rFonts w:ascii="Trebuchet MS" w:hAnsi="Trebuchet MS"/>
          <w:spacing w:val="-4"/>
          <w:lang w:val="en-GB"/>
        </w:rPr>
      </w:pPr>
      <w:r w:rsidRPr="00FD283C">
        <w:rPr>
          <w:rFonts w:ascii="Trebuchet MS" w:hAnsi="Trebuchet MS"/>
          <w:spacing w:val="-4"/>
          <w:lang w:val="en-GB"/>
        </w:rPr>
        <w:t xml:space="preserve">Result indicators have been originally designed for the purpose of this </w:t>
      </w:r>
      <w:r w:rsidR="00977A41" w:rsidRPr="00FD283C">
        <w:rPr>
          <w:rFonts w:ascii="Trebuchet MS" w:hAnsi="Trebuchet MS"/>
          <w:spacing w:val="-4"/>
          <w:lang w:val="en-GB"/>
        </w:rPr>
        <w:t>P</w:t>
      </w:r>
      <w:r w:rsidRPr="00FD283C">
        <w:rPr>
          <w:rFonts w:ascii="Trebuchet MS" w:hAnsi="Trebuchet MS"/>
          <w:spacing w:val="-4"/>
          <w:lang w:val="en-GB"/>
        </w:rPr>
        <w:t>rogramme. Most of them are composite indicators that do not have an accepted normative interpretation, i.e. their interpretation will depend solely on their definition and description of methods for data collection.</w:t>
      </w:r>
      <w:r w:rsidR="005A6563" w:rsidRPr="00FD283C">
        <w:rPr>
          <w:rFonts w:ascii="Trebuchet MS" w:hAnsi="Trebuchet MS"/>
          <w:spacing w:val="-4"/>
          <w:lang w:val="en-GB"/>
        </w:rPr>
        <w:t xml:space="preserve"> </w:t>
      </w:r>
    </w:p>
    <w:p w:rsidR="00E3119F" w:rsidRPr="00FD283C" w:rsidRDefault="00E3119F" w:rsidP="00E3119F">
      <w:pPr>
        <w:jc w:val="both"/>
        <w:rPr>
          <w:rFonts w:ascii="Trebuchet MS" w:hAnsi="Trebuchet MS"/>
          <w:lang w:val="en-GB"/>
        </w:rPr>
      </w:pPr>
      <w:r w:rsidRPr="00FD283C">
        <w:rPr>
          <w:rFonts w:ascii="Trebuchet MS" w:hAnsi="Trebuchet MS"/>
          <w:lang w:val="en-GB"/>
        </w:rPr>
        <w:lastRenderedPageBreak/>
        <w:t>With regard to output indicators, they all have a normative understanding (km, numbers, ha).</w:t>
      </w:r>
    </w:p>
    <w:p w:rsidR="00E3119F" w:rsidRPr="00FD283C" w:rsidRDefault="0085468D" w:rsidP="0085468D">
      <w:pPr>
        <w:jc w:val="both"/>
        <w:rPr>
          <w:rFonts w:ascii="Trebuchet MS" w:hAnsi="Trebuchet MS"/>
          <w:lang w:val="en-GB"/>
        </w:rPr>
      </w:pPr>
      <w:r w:rsidRPr="00FD283C">
        <w:rPr>
          <w:rFonts w:ascii="Trebuchet MS" w:hAnsi="Trebuchet MS"/>
          <w:lang w:val="en-GB"/>
        </w:rPr>
        <w:t>The</w:t>
      </w:r>
      <w:r w:rsidR="00001CA5" w:rsidRPr="00FD283C">
        <w:rPr>
          <w:rFonts w:ascii="Trebuchet MS" w:hAnsi="Trebuchet MS"/>
          <w:lang w:val="en-GB"/>
        </w:rPr>
        <w:t xml:space="preserve"> </w:t>
      </w:r>
      <w:r w:rsidR="00E3119F" w:rsidRPr="00FD283C">
        <w:rPr>
          <w:rFonts w:ascii="Trebuchet MS" w:hAnsi="Trebuchet MS"/>
          <w:lang w:val="en-GB"/>
        </w:rPr>
        <w:t xml:space="preserve">Guidelines for Applicants </w:t>
      </w:r>
      <w:r w:rsidR="00001CA5" w:rsidRPr="00FD283C">
        <w:rPr>
          <w:rFonts w:ascii="Trebuchet MS" w:hAnsi="Trebuchet MS"/>
          <w:lang w:val="en-GB"/>
        </w:rPr>
        <w:t xml:space="preserve">will </w:t>
      </w:r>
      <w:r w:rsidR="00E3119F" w:rsidRPr="00FD283C">
        <w:rPr>
          <w:rFonts w:ascii="Trebuchet MS" w:hAnsi="Trebuchet MS"/>
          <w:lang w:val="en-GB"/>
        </w:rPr>
        <w:t>give special attention to indicators</w:t>
      </w:r>
      <w:r w:rsidR="00875404" w:rsidRPr="00FD283C">
        <w:rPr>
          <w:rFonts w:ascii="Trebuchet MS" w:hAnsi="Trebuchet MS"/>
          <w:lang w:val="en-GB"/>
        </w:rPr>
        <w:t xml:space="preserve"> regarding</w:t>
      </w:r>
      <w:r w:rsidR="00E3119F" w:rsidRPr="00FD283C">
        <w:rPr>
          <w:rFonts w:ascii="Trebuchet MS" w:hAnsi="Trebuchet MS"/>
          <w:lang w:val="en-GB"/>
        </w:rPr>
        <w:t>: definitions of all indicators, description of methods for data collection, practical examples of their utilisation in programme’s interventions.</w:t>
      </w:r>
    </w:p>
    <w:p w:rsidR="00A86607" w:rsidRPr="00FD283C" w:rsidRDefault="00A86607" w:rsidP="004220C5">
      <w:pPr>
        <w:pStyle w:val="Heading2"/>
        <w:rPr>
          <w:rFonts w:ascii="Trebuchet MS" w:hAnsi="Trebuchet MS"/>
        </w:rPr>
      </w:pPr>
      <w:bookmarkStart w:id="21" w:name="_Toc390605436"/>
      <w:bookmarkStart w:id="22" w:name="_Toc390720417"/>
      <w:bookmarkStart w:id="23" w:name="_Toc391164425"/>
      <w:bookmarkStart w:id="24" w:name="_Toc397528255"/>
      <w:r w:rsidRPr="00FD283C">
        <w:rPr>
          <w:rFonts w:ascii="Trebuchet MS" w:hAnsi="Trebuchet MS"/>
        </w:rPr>
        <w:t>Quantified baseline and target values</w:t>
      </w:r>
      <w:bookmarkEnd w:id="21"/>
      <w:bookmarkEnd w:id="22"/>
      <w:bookmarkEnd w:id="23"/>
      <w:bookmarkEnd w:id="24"/>
      <w:r w:rsidRPr="00FD283C">
        <w:rPr>
          <w:rFonts w:ascii="Trebuchet MS" w:hAnsi="Trebuchet MS"/>
        </w:rPr>
        <w:t xml:space="preserve"> </w:t>
      </w:r>
    </w:p>
    <w:p w:rsidR="00A86607" w:rsidRPr="00FD283C" w:rsidRDefault="00A86607" w:rsidP="00A86607">
      <w:pPr>
        <w:jc w:val="both"/>
        <w:rPr>
          <w:rFonts w:ascii="Trebuchet MS" w:hAnsi="Trebuchet MS"/>
          <w:lang w:val="en-GB"/>
        </w:rPr>
      </w:pPr>
      <w:r w:rsidRPr="00FD283C">
        <w:rPr>
          <w:rFonts w:ascii="Trebuchet MS" w:hAnsi="Trebuchet MS"/>
          <w:lang w:val="en-GB"/>
        </w:rPr>
        <w:t xml:space="preserve">It is possible to set a quantified baseline for all result indicators as they are defined in the draft OP. Targets for the result indicators are all set for 2023. The targets have been set both in quantitative and in a qualitative way (e.g. number, %). The </w:t>
      </w:r>
      <w:r w:rsidR="00F61138" w:rsidRPr="00FD283C">
        <w:rPr>
          <w:rFonts w:ascii="Trebuchet MS" w:hAnsi="Trebuchet MS"/>
          <w:lang w:val="en-GB"/>
        </w:rPr>
        <w:t>P</w:t>
      </w:r>
      <w:r w:rsidRPr="00FD283C">
        <w:rPr>
          <w:rFonts w:ascii="Trebuchet MS" w:hAnsi="Trebuchet MS"/>
          <w:lang w:val="en-GB"/>
        </w:rPr>
        <w:t xml:space="preserve">rogramme document includes also quantified targets for 2023 for all output indicators. Considering the set targets and the financial allocations, the </w:t>
      </w:r>
      <w:r w:rsidR="008F2035" w:rsidRPr="00FD283C">
        <w:rPr>
          <w:rFonts w:ascii="Trebuchet MS" w:hAnsi="Trebuchet MS"/>
          <w:lang w:val="en-GB"/>
        </w:rPr>
        <w:t>Ex</w:t>
      </w:r>
      <w:r w:rsidRPr="00FD283C">
        <w:rPr>
          <w:rFonts w:ascii="Trebuchet MS" w:hAnsi="Trebuchet MS"/>
          <w:lang w:val="en-GB"/>
        </w:rPr>
        <w:t>-ante evaluators concluded that these are feasible and can be accomplished by 2023.</w:t>
      </w:r>
    </w:p>
    <w:p w:rsidR="00A86607" w:rsidRPr="00FD283C" w:rsidRDefault="00A86607" w:rsidP="004220C5">
      <w:pPr>
        <w:pStyle w:val="Heading2"/>
        <w:rPr>
          <w:rFonts w:ascii="Trebuchet MS" w:hAnsi="Trebuchet MS"/>
        </w:rPr>
      </w:pPr>
      <w:bookmarkStart w:id="25" w:name="_Toc390605437"/>
      <w:bookmarkStart w:id="26" w:name="_Toc390720418"/>
      <w:bookmarkStart w:id="27" w:name="_Toc391164426"/>
      <w:bookmarkStart w:id="28" w:name="_Toc397528256"/>
      <w:r w:rsidRPr="00FD283C">
        <w:rPr>
          <w:rFonts w:ascii="Trebuchet MS" w:hAnsi="Trebuchet MS"/>
        </w:rPr>
        <w:t>Suitability of milestones</w:t>
      </w:r>
      <w:bookmarkEnd w:id="25"/>
      <w:bookmarkEnd w:id="26"/>
      <w:bookmarkEnd w:id="27"/>
      <w:bookmarkEnd w:id="28"/>
    </w:p>
    <w:p w:rsidR="00A86607" w:rsidRPr="00FD283C" w:rsidRDefault="00A86607" w:rsidP="00A86607">
      <w:pPr>
        <w:jc w:val="both"/>
        <w:rPr>
          <w:rFonts w:ascii="Trebuchet MS" w:hAnsi="Trebuchet MS"/>
          <w:spacing w:val="-4"/>
          <w:lang w:val="en-GB"/>
        </w:rPr>
      </w:pPr>
      <w:r w:rsidRPr="00FD283C">
        <w:rPr>
          <w:rFonts w:ascii="Trebuchet MS" w:hAnsi="Trebuchet MS"/>
          <w:spacing w:val="-4"/>
          <w:lang w:val="en-GB"/>
        </w:rPr>
        <w:t>The draft OP has established values for milestones (2018) and targets (2023) for proposed indicators</w:t>
      </w:r>
      <w:r w:rsidR="0045097B" w:rsidRPr="00FD283C">
        <w:rPr>
          <w:rFonts w:ascii="Trebuchet MS" w:hAnsi="Trebuchet MS"/>
          <w:spacing w:val="-4"/>
          <w:lang w:val="en-GB"/>
        </w:rPr>
        <w:t>,</w:t>
      </w:r>
      <w:r w:rsidRPr="00FD283C">
        <w:rPr>
          <w:rFonts w:ascii="Trebuchet MS" w:hAnsi="Trebuchet MS"/>
          <w:spacing w:val="-4"/>
          <w:lang w:val="en-GB"/>
        </w:rPr>
        <w:t xml:space="preserve"> </w:t>
      </w:r>
      <w:r w:rsidR="0045097B" w:rsidRPr="00FD283C">
        <w:rPr>
          <w:rFonts w:ascii="Trebuchet MS" w:hAnsi="Trebuchet MS"/>
          <w:spacing w:val="-4"/>
          <w:lang w:val="en-GB"/>
        </w:rPr>
        <w:t>all</w:t>
      </w:r>
      <w:r w:rsidRPr="00FD283C">
        <w:rPr>
          <w:rFonts w:ascii="Trebuchet MS" w:hAnsi="Trebuchet MS"/>
          <w:spacing w:val="-4"/>
          <w:lang w:val="en-GB"/>
        </w:rPr>
        <w:t xml:space="preserve"> relevant. Considering the rhythm of implementation of the current </w:t>
      </w:r>
      <w:r w:rsidR="00F61138" w:rsidRPr="00FD283C">
        <w:rPr>
          <w:rFonts w:ascii="Trebuchet MS" w:hAnsi="Trebuchet MS"/>
          <w:spacing w:val="-4"/>
          <w:lang w:val="en-GB"/>
        </w:rPr>
        <w:t>P</w:t>
      </w:r>
      <w:r w:rsidRPr="00FD283C">
        <w:rPr>
          <w:rFonts w:ascii="Trebuchet MS" w:hAnsi="Trebuchet MS"/>
          <w:spacing w:val="-4"/>
          <w:lang w:val="en-GB"/>
        </w:rPr>
        <w:t xml:space="preserve">rogramme, the planned actions, forms of support and financial allocations it is realistic to expect that the implementation of the </w:t>
      </w:r>
      <w:r w:rsidR="009772CB" w:rsidRPr="00FD283C">
        <w:rPr>
          <w:rFonts w:ascii="Trebuchet MS" w:hAnsi="Trebuchet MS"/>
          <w:spacing w:val="-4"/>
          <w:lang w:val="en-GB"/>
        </w:rPr>
        <w:t>next</w:t>
      </w:r>
      <w:r w:rsidR="00F61138" w:rsidRPr="00FD283C">
        <w:rPr>
          <w:rFonts w:ascii="Trebuchet MS" w:hAnsi="Trebuchet MS"/>
          <w:spacing w:val="-4"/>
          <w:lang w:val="en-GB"/>
        </w:rPr>
        <w:t xml:space="preserve"> P</w:t>
      </w:r>
      <w:r w:rsidRPr="00FD283C">
        <w:rPr>
          <w:rFonts w:ascii="Trebuchet MS" w:hAnsi="Trebuchet MS"/>
          <w:spacing w:val="-4"/>
          <w:lang w:val="en-GB"/>
        </w:rPr>
        <w:t>rogramme will contribute to developments in the desired direction.</w:t>
      </w:r>
    </w:p>
    <w:p w:rsidR="0080339F" w:rsidRPr="00FD283C" w:rsidRDefault="0080339F" w:rsidP="004220C5">
      <w:pPr>
        <w:pStyle w:val="Heading2"/>
        <w:rPr>
          <w:rFonts w:ascii="Trebuchet MS" w:hAnsi="Trebuchet MS"/>
          <w:lang w:eastAsia="hu-HU"/>
        </w:rPr>
      </w:pPr>
      <w:bookmarkStart w:id="29" w:name="_Toc397528257"/>
      <w:bookmarkStart w:id="30" w:name="_Toc391164427"/>
      <w:r w:rsidRPr="00FD283C">
        <w:rPr>
          <w:rFonts w:ascii="Trebuchet MS" w:hAnsi="Trebuchet MS"/>
        </w:rPr>
        <w:t>Administrative capacity, data collection and evaluation procedures</w:t>
      </w:r>
      <w:bookmarkEnd w:id="29"/>
      <w:r w:rsidRPr="00FD283C">
        <w:rPr>
          <w:rFonts w:ascii="Trebuchet MS" w:hAnsi="Trebuchet MS"/>
        </w:rPr>
        <w:t xml:space="preserve"> </w:t>
      </w:r>
      <w:bookmarkEnd w:id="30"/>
    </w:p>
    <w:p w:rsidR="0080339F" w:rsidRPr="00FD283C" w:rsidRDefault="0080339F" w:rsidP="0080339F">
      <w:pPr>
        <w:pStyle w:val="Puntoelenco2bis"/>
        <w:numPr>
          <w:ilvl w:val="0"/>
          <w:numId w:val="0"/>
        </w:numPr>
        <w:spacing w:before="120" w:after="0" w:line="240" w:lineRule="auto"/>
        <w:rPr>
          <w:rFonts w:ascii="Trebuchet MS" w:hAnsi="Trebuchet MS" w:cs="Arial"/>
          <w:lang w:val="en-GB"/>
        </w:rPr>
      </w:pPr>
      <w:r w:rsidRPr="00FD283C">
        <w:rPr>
          <w:rFonts w:ascii="Trebuchet MS" w:hAnsi="Trebuchet MS" w:cs="Arial"/>
          <w:lang w:val="en-GB"/>
        </w:rPr>
        <w:t>The management and control system and the implementation structures, including monitoring and evaluation functions, are in place and functioning and, are adequate:</w:t>
      </w:r>
    </w:p>
    <w:p w:rsidR="009E2016" w:rsidRPr="00FD283C" w:rsidRDefault="0080339F" w:rsidP="001974A5">
      <w:pPr>
        <w:pStyle w:val="ListParagraph"/>
        <w:numPr>
          <w:ilvl w:val="0"/>
          <w:numId w:val="13"/>
        </w:numPr>
        <w:jc w:val="both"/>
        <w:rPr>
          <w:rFonts w:ascii="Trebuchet MS" w:hAnsi="Trebuchet MS" w:cs="Arial"/>
          <w:lang w:val="en-GB"/>
        </w:rPr>
      </w:pPr>
      <w:r w:rsidRPr="00FD283C">
        <w:rPr>
          <w:rFonts w:ascii="Trebuchet MS" w:hAnsi="Trebuchet MS" w:cs="Arial"/>
          <w:lang w:val="en-GB"/>
        </w:rPr>
        <w:t>The structures in charge with monitoring and evaluation of the OP</w:t>
      </w:r>
    </w:p>
    <w:p w:rsidR="009E2016" w:rsidRPr="00FD283C" w:rsidRDefault="0080339F" w:rsidP="001974A5">
      <w:pPr>
        <w:pStyle w:val="ListParagraph"/>
        <w:numPr>
          <w:ilvl w:val="0"/>
          <w:numId w:val="13"/>
        </w:numPr>
        <w:jc w:val="both"/>
        <w:rPr>
          <w:rFonts w:ascii="Trebuchet MS" w:hAnsi="Trebuchet MS" w:cs="Arial"/>
          <w:lang w:val="en-GB"/>
        </w:rPr>
      </w:pPr>
      <w:r w:rsidRPr="00FD283C">
        <w:rPr>
          <w:rFonts w:ascii="Trebuchet MS" w:hAnsi="Trebuchet MS" w:cs="Arial"/>
          <w:lang w:val="en-GB"/>
        </w:rPr>
        <w:t>The procedures to ensure timely and quality data collection for decision making, reporting and evaluation</w:t>
      </w:r>
    </w:p>
    <w:p w:rsidR="009E2016" w:rsidRPr="00FD283C" w:rsidRDefault="0080339F" w:rsidP="001974A5">
      <w:pPr>
        <w:pStyle w:val="ListParagraph"/>
        <w:numPr>
          <w:ilvl w:val="0"/>
          <w:numId w:val="13"/>
        </w:numPr>
        <w:jc w:val="both"/>
        <w:rPr>
          <w:rFonts w:ascii="Trebuchet MS" w:hAnsi="Trebuchet MS" w:cs="Arial"/>
          <w:lang w:val="en-GB"/>
        </w:rPr>
      </w:pPr>
      <w:r w:rsidRPr="00FD283C">
        <w:rPr>
          <w:rFonts w:ascii="Trebuchet MS" w:hAnsi="Trebuchet MS" w:cs="Arial"/>
          <w:lang w:val="en-GB"/>
        </w:rPr>
        <w:t>The methodologies for data collection and processing for programme indicators</w:t>
      </w:r>
    </w:p>
    <w:p w:rsidR="009E2016" w:rsidRPr="00FD283C" w:rsidRDefault="0080339F" w:rsidP="001974A5">
      <w:pPr>
        <w:pStyle w:val="ListParagraph"/>
        <w:numPr>
          <w:ilvl w:val="0"/>
          <w:numId w:val="13"/>
        </w:numPr>
        <w:jc w:val="both"/>
        <w:rPr>
          <w:rFonts w:ascii="Trebuchet MS" w:hAnsi="Trebuchet MS" w:cs="Arial"/>
          <w:lang w:val="en-GB"/>
        </w:rPr>
      </w:pPr>
      <w:r w:rsidRPr="00FD283C">
        <w:rPr>
          <w:rFonts w:ascii="Trebuchet MS" w:hAnsi="Trebuchet MS" w:cs="Arial"/>
          <w:lang w:val="en-GB"/>
        </w:rPr>
        <w:t>The procedures and guidelines to ensure the quality of data.</w:t>
      </w:r>
    </w:p>
    <w:p w:rsidR="001D5FB3" w:rsidRPr="00FD283C" w:rsidRDefault="001D5FB3" w:rsidP="0080339F">
      <w:pPr>
        <w:pStyle w:val="Puntoelenco2bis"/>
        <w:numPr>
          <w:ilvl w:val="0"/>
          <w:numId w:val="0"/>
        </w:numPr>
        <w:spacing w:before="120" w:after="0" w:line="240" w:lineRule="auto"/>
        <w:rPr>
          <w:rFonts w:ascii="Trebuchet MS" w:hAnsi="Trebuchet MS" w:cs="Arial"/>
          <w:lang w:val="en-GB"/>
        </w:rPr>
      </w:pPr>
      <w:r w:rsidRPr="00FD283C">
        <w:rPr>
          <w:rFonts w:ascii="Trebuchet MS" w:hAnsi="Trebuchet MS" w:cs="Arial"/>
          <w:lang w:val="en-GB"/>
        </w:rPr>
        <w:t xml:space="preserve">Procedures for monitoring of achievement of indicators and conducting evaluations are adequate and will rely on surveys and </w:t>
      </w:r>
      <w:r w:rsidR="00FB71F7" w:rsidRPr="00FD283C">
        <w:rPr>
          <w:rFonts w:ascii="Trebuchet MS" w:hAnsi="Trebuchet MS" w:cs="Arial"/>
          <w:lang w:val="en-GB"/>
        </w:rPr>
        <w:t>P</w:t>
      </w:r>
      <w:r w:rsidRPr="00FD283C">
        <w:rPr>
          <w:rFonts w:ascii="Trebuchet MS" w:hAnsi="Trebuchet MS" w:cs="Arial"/>
          <w:lang w:val="en-GB"/>
        </w:rPr>
        <w:t xml:space="preserve">rogramme and project monitoring. </w:t>
      </w:r>
    </w:p>
    <w:p w:rsidR="0080339F" w:rsidRPr="00FD283C" w:rsidRDefault="005A6563" w:rsidP="0080339F">
      <w:pPr>
        <w:pStyle w:val="Puntoelenco2bis"/>
        <w:numPr>
          <w:ilvl w:val="0"/>
          <w:numId w:val="0"/>
        </w:numPr>
        <w:spacing w:before="120" w:after="0" w:line="240" w:lineRule="auto"/>
        <w:rPr>
          <w:rFonts w:ascii="Trebuchet MS" w:hAnsi="Trebuchet MS" w:cs="Arial"/>
          <w:lang w:val="en-GB"/>
        </w:rPr>
      </w:pPr>
      <w:r w:rsidRPr="00FD283C">
        <w:rPr>
          <w:rFonts w:ascii="Trebuchet MS" w:hAnsi="Trebuchet MS" w:cs="Arial"/>
          <w:lang w:val="en-GB"/>
        </w:rPr>
        <w:t xml:space="preserve">For 2007-2013 </w:t>
      </w:r>
      <w:r w:rsidR="00A6062C" w:rsidRPr="00FD283C">
        <w:rPr>
          <w:rFonts w:ascii="Trebuchet MS" w:hAnsi="Trebuchet MS" w:cs="Arial"/>
          <w:lang w:val="en-GB"/>
        </w:rPr>
        <w:t>P</w:t>
      </w:r>
      <w:r w:rsidRPr="00FD283C">
        <w:rPr>
          <w:rFonts w:ascii="Trebuchet MS" w:hAnsi="Trebuchet MS" w:cs="Arial"/>
          <w:lang w:val="en-GB"/>
        </w:rPr>
        <w:t>rogramme t</w:t>
      </w:r>
      <w:r w:rsidR="0080339F" w:rsidRPr="00FD283C">
        <w:rPr>
          <w:rFonts w:ascii="Trebuchet MS" w:hAnsi="Trebuchet MS" w:cs="Arial"/>
          <w:lang w:val="en-GB"/>
        </w:rPr>
        <w:t>here are clear specific rules, guidelines and instructions for Beneficiaries. It is expected that this good practice to be in place for the next period too</w:t>
      </w:r>
      <w:r w:rsidR="002620CB" w:rsidRPr="00FD283C">
        <w:rPr>
          <w:rFonts w:ascii="Trebuchet MS" w:hAnsi="Trebuchet MS" w:cs="Arial"/>
          <w:lang w:val="en-GB"/>
        </w:rPr>
        <w:t xml:space="preserve"> and,</w:t>
      </w:r>
      <w:r w:rsidR="0080339F" w:rsidRPr="00FD283C">
        <w:rPr>
          <w:rFonts w:ascii="Trebuchet MS" w:hAnsi="Trebuchet MS" w:cs="Arial"/>
          <w:lang w:val="en-GB"/>
        </w:rPr>
        <w:t xml:space="preserve"> if needed, the procedures, methodologies, tools related to data collection, monitoring and evaluation</w:t>
      </w:r>
      <w:r w:rsidR="002620CB" w:rsidRPr="00FD283C">
        <w:rPr>
          <w:rFonts w:ascii="Trebuchet MS" w:hAnsi="Trebuchet MS" w:cs="Arial"/>
          <w:lang w:val="en-GB"/>
        </w:rPr>
        <w:t xml:space="preserve"> to be updated</w:t>
      </w:r>
      <w:r w:rsidR="0080339F" w:rsidRPr="00FD283C">
        <w:rPr>
          <w:rFonts w:ascii="Trebuchet MS" w:hAnsi="Trebuchet MS" w:cs="Arial"/>
          <w:lang w:val="en-GB"/>
        </w:rPr>
        <w:t xml:space="preserve">. </w:t>
      </w:r>
    </w:p>
    <w:p w:rsidR="00813555" w:rsidRPr="00FD283C" w:rsidRDefault="0080339F" w:rsidP="00173384">
      <w:pPr>
        <w:pStyle w:val="Puntoelenco2bis"/>
        <w:numPr>
          <w:ilvl w:val="0"/>
          <w:numId w:val="0"/>
        </w:numPr>
        <w:spacing w:before="120" w:after="0" w:line="240" w:lineRule="auto"/>
        <w:rPr>
          <w:rFonts w:ascii="Trebuchet MS" w:hAnsi="Trebuchet MS" w:cs="Arial"/>
          <w:lang w:val="en-GB"/>
        </w:rPr>
      </w:pPr>
      <w:r w:rsidRPr="00FD283C">
        <w:rPr>
          <w:rFonts w:ascii="Trebuchet MS" w:hAnsi="Trebuchet MS" w:cs="Arial"/>
          <w:lang w:val="en-GB"/>
        </w:rPr>
        <w:t>There is still room for improvements and thus a new electronic management system will be developed which will allow for better and timely monitoring of projects and Programme.</w:t>
      </w:r>
    </w:p>
    <w:p w:rsidR="00426669" w:rsidRPr="00FD283C" w:rsidRDefault="00CB13CF" w:rsidP="007537E5">
      <w:pPr>
        <w:jc w:val="both"/>
        <w:rPr>
          <w:rFonts w:ascii="Trebuchet MS" w:hAnsi="Trebuchet MS"/>
          <w:spacing w:val="-2"/>
          <w:lang w:val="en-GB"/>
        </w:rPr>
      </w:pPr>
      <w:r w:rsidRPr="00FD283C">
        <w:rPr>
          <w:rFonts w:ascii="Trebuchet MS" w:hAnsi="Trebuchet MS"/>
          <w:spacing w:val="-2"/>
          <w:lang w:val="en-GB"/>
        </w:rPr>
        <w:t xml:space="preserve">The implementation of the 2007-2013 and the 2014-2020 </w:t>
      </w:r>
      <w:r w:rsidR="00FB71F7" w:rsidRPr="00FD283C">
        <w:rPr>
          <w:rFonts w:ascii="Trebuchet MS" w:hAnsi="Trebuchet MS"/>
          <w:spacing w:val="-2"/>
          <w:lang w:val="en-GB"/>
        </w:rPr>
        <w:t>P</w:t>
      </w:r>
      <w:r w:rsidRPr="00FD283C">
        <w:rPr>
          <w:rFonts w:ascii="Trebuchet MS" w:hAnsi="Trebuchet MS"/>
          <w:spacing w:val="-2"/>
          <w:lang w:val="en-GB"/>
        </w:rPr>
        <w:t xml:space="preserve">rogrammes will overlap in time, while the very same units will be responsible for the management of the two </w:t>
      </w:r>
      <w:r w:rsidR="00FB71F7" w:rsidRPr="00FD283C">
        <w:rPr>
          <w:rFonts w:ascii="Trebuchet MS" w:hAnsi="Trebuchet MS"/>
          <w:spacing w:val="-2"/>
          <w:lang w:val="en-GB"/>
        </w:rPr>
        <w:t>P</w:t>
      </w:r>
      <w:r w:rsidRPr="00FD283C">
        <w:rPr>
          <w:rFonts w:ascii="Trebuchet MS" w:hAnsi="Trebuchet MS"/>
          <w:spacing w:val="-2"/>
          <w:lang w:val="en-GB"/>
        </w:rPr>
        <w:t xml:space="preserve">rogrammes. Therefore </w:t>
      </w:r>
      <w:r w:rsidR="002266D8" w:rsidRPr="00FD283C">
        <w:rPr>
          <w:rFonts w:ascii="Trebuchet MS" w:hAnsi="Trebuchet MS"/>
          <w:spacing w:val="-2"/>
          <w:lang w:val="en-GB"/>
        </w:rPr>
        <w:t xml:space="preserve">the managing parties will </w:t>
      </w:r>
      <w:r w:rsidRPr="00FD283C">
        <w:rPr>
          <w:rFonts w:ascii="Trebuchet MS" w:hAnsi="Trebuchet MS"/>
          <w:spacing w:val="-2"/>
          <w:lang w:val="en-GB"/>
        </w:rPr>
        <w:t>ensure capacity in order to avoid any problems of overload.</w:t>
      </w:r>
    </w:p>
    <w:p w:rsidR="00CB13CF" w:rsidRPr="00FD283C" w:rsidRDefault="00CB13CF" w:rsidP="007537E5">
      <w:pPr>
        <w:jc w:val="both"/>
        <w:rPr>
          <w:rFonts w:ascii="Trebuchet MS" w:hAnsi="Trebuchet MS"/>
          <w:spacing w:val="-2"/>
          <w:lang w:val="en-GB"/>
        </w:rPr>
      </w:pPr>
      <w:r w:rsidRPr="00FD283C">
        <w:rPr>
          <w:rFonts w:ascii="Trebuchet MS" w:hAnsi="Trebuchet MS"/>
          <w:spacing w:val="-2"/>
          <w:lang w:val="en-GB"/>
        </w:rPr>
        <w:t xml:space="preserve"> </w:t>
      </w:r>
    </w:p>
    <w:p w:rsidR="004123CF" w:rsidRPr="00FD283C" w:rsidRDefault="004123CF" w:rsidP="004220C5">
      <w:pPr>
        <w:pStyle w:val="Heading1"/>
        <w:rPr>
          <w:rFonts w:ascii="Trebuchet MS" w:hAnsi="Trebuchet MS"/>
        </w:rPr>
      </w:pPr>
      <w:bookmarkStart w:id="31" w:name="_Toc397528258"/>
      <w:r w:rsidRPr="00FD283C">
        <w:rPr>
          <w:rFonts w:ascii="Trebuchet MS" w:hAnsi="Trebuchet MS"/>
        </w:rPr>
        <w:t>CONFORMITY OF FINANCIAL ALLOCATION</w:t>
      </w:r>
      <w:bookmarkEnd w:id="31"/>
    </w:p>
    <w:p w:rsidR="004123CF" w:rsidRPr="00FD283C" w:rsidRDefault="004123CF" w:rsidP="00A31806">
      <w:pPr>
        <w:jc w:val="both"/>
        <w:rPr>
          <w:rFonts w:ascii="Trebuchet MS" w:hAnsi="Trebuchet MS"/>
          <w:lang w:val="en-GB"/>
        </w:rPr>
      </w:pPr>
      <w:r w:rsidRPr="00FD283C">
        <w:rPr>
          <w:rFonts w:ascii="Trebuchet MS" w:hAnsi="Trebuchet MS"/>
          <w:lang w:val="en-GB"/>
        </w:rPr>
        <w:t xml:space="preserve">The financial allocations are in line with the recommendations of the CPR and ETC regulations regarding concentration of funds. Justification is based on </w:t>
      </w:r>
      <w:r w:rsidR="00DE696B" w:rsidRPr="00FD283C">
        <w:rPr>
          <w:rFonts w:ascii="Trebuchet MS" w:hAnsi="Trebuchet MS"/>
          <w:lang w:val="en-GB"/>
        </w:rPr>
        <w:t xml:space="preserve">estimated relative </w:t>
      </w:r>
      <w:r w:rsidR="00DE696B" w:rsidRPr="00FD283C">
        <w:rPr>
          <w:rFonts w:ascii="Trebuchet MS" w:hAnsi="Trebuchet MS"/>
          <w:lang w:val="en-GB"/>
        </w:rPr>
        <w:lastRenderedPageBreak/>
        <w:t xml:space="preserve">importance of the </w:t>
      </w:r>
      <w:r w:rsidR="00DD10AB" w:rsidRPr="00FD283C">
        <w:rPr>
          <w:rFonts w:ascii="Trebuchet MS" w:hAnsi="Trebuchet MS"/>
          <w:lang w:val="en-GB"/>
        </w:rPr>
        <w:t>T</w:t>
      </w:r>
      <w:r w:rsidR="00DE696B" w:rsidRPr="00FD283C">
        <w:rPr>
          <w:rFonts w:ascii="Trebuchet MS" w:hAnsi="Trebuchet MS"/>
          <w:lang w:val="en-GB"/>
        </w:rPr>
        <w:t xml:space="preserve">hematic </w:t>
      </w:r>
      <w:r w:rsidR="00DD10AB" w:rsidRPr="00FD283C">
        <w:rPr>
          <w:rFonts w:ascii="Trebuchet MS" w:hAnsi="Trebuchet MS"/>
          <w:lang w:val="en-GB"/>
        </w:rPr>
        <w:t>O</w:t>
      </w:r>
      <w:r w:rsidR="00DE696B" w:rsidRPr="00FD283C">
        <w:rPr>
          <w:rFonts w:ascii="Trebuchet MS" w:hAnsi="Trebuchet MS"/>
          <w:lang w:val="en-GB"/>
        </w:rPr>
        <w:t>bjectives/</w:t>
      </w:r>
      <w:r w:rsidR="00DD10AB" w:rsidRPr="00FD283C">
        <w:rPr>
          <w:rFonts w:ascii="Trebuchet MS" w:hAnsi="Trebuchet MS"/>
          <w:lang w:val="en-GB"/>
        </w:rPr>
        <w:t>P</w:t>
      </w:r>
      <w:r w:rsidR="00DE696B" w:rsidRPr="00FD283C">
        <w:rPr>
          <w:rFonts w:ascii="Trebuchet MS" w:hAnsi="Trebuchet MS"/>
          <w:lang w:val="en-GB"/>
        </w:rPr>
        <w:t xml:space="preserve">riority </w:t>
      </w:r>
      <w:r w:rsidR="00DD10AB" w:rsidRPr="00FD283C">
        <w:rPr>
          <w:rFonts w:ascii="Trebuchet MS" w:hAnsi="Trebuchet MS"/>
          <w:lang w:val="en-GB"/>
        </w:rPr>
        <w:t>A</w:t>
      </w:r>
      <w:r w:rsidR="00DE696B" w:rsidRPr="00FD283C">
        <w:rPr>
          <w:rFonts w:ascii="Trebuchet MS" w:hAnsi="Trebuchet MS"/>
          <w:lang w:val="en-GB"/>
        </w:rPr>
        <w:t xml:space="preserve">xes based on </w:t>
      </w:r>
      <w:r w:rsidRPr="00FD283C">
        <w:rPr>
          <w:rFonts w:ascii="Trebuchet MS" w:hAnsi="Trebuchet MS"/>
          <w:lang w:val="en-GB"/>
        </w:rPr>
        <w:t xml:space="preserve">identified challenges and needs and on the analysis of </w:t>
      </w:r>
      <w:r w:rsidR="00DE696B" w:rsidRPr="00FD283C">
        <w:rPr>
          <w:rFonts w:ascii="Trebuchet MS" w:hAnsi="Trebuchet MS"/>
          <w:lang w:val="en-GB"/>
        </w:rPr>
        <w:t xml:space="preserve">the types of actions under each priority and the types of investments to be made and </w:t>
      </w:r>
      <w:r w:rsidRPr="00FD283C">
        <w:rPr>
          <w:rFonts w:ascii="Trebuchet MS" w:hAnsi="Trebuchet MS"/>
          <w:lang w:val="en-GB"/>
        </w:rPr>
        <w:t>the expected results</w:t>
      </w:r>
      <w:r w:rsidR="00DE696B" w:rsidRPr="00FD283C">
        <w:rPr>
          <w:rFonts w:ascii="Trebuchet MS" w:hAnsi="Trebuchet MS"/>
          <w:lang w:val="en-GB"/>
        </w:rPr>
        <w:t xml:space="preserve"> and the estimated long term impact</w:t>
      </w:r>
      <w:r w:rsidRPr="00FD283C">
        <w:rPr>
          <w:rFonts w:ascii="Trebuchet MS" w:hAnsi="Trebuchet MS"/>
          <w:lang w:val="en-GB"/>
        </w:rPr>
        <w:t xml:space="preserve">. In addition, the performance and experience from the previous programming period </w:t>
      </w:r>
      <w:r w:rsidR="00DE696B" w:rsidRPr="00FD283C">
        <w:rPr>
          <w:rFonts w:ascii="Trebuchet MS" w:hAnsi="Trebuchet MS"/>
          <w:lang w:val="en-GB"/>
        </w:rPr>
        <w:t xml:space="preserve">and the estimated absorption capacity of the potential project holders to develop feasible projects including the magnitude of needs of resources of typical projects </w:t>
      </w:r>
      <w:r w:rsidRPr="00FD283C">
        <w:rPr>
          <w:rFonts w:ascii="Trebuchet MS" w:hAnsi="Trebuchet MS"/>
          <w:lang w:val="en-GB"/>
        </w:rPr>
        <w:t xml:space="preserve">has been considered. </w:t>
      </w:r>
    </w:p>
    <w:p w:rsidR="00426669" w:rsidRPr="00FD283C" w:rsidRDefault="00426669" w:rsidP="00A31806">
      <w:pPr>
        <w:jc w:val="both"/>
        <w:rPr>
          <w:rFonts w:ascii="Trebuchet MS" w:hAnsi="Trebuchet MS"/>
          <w:lang w:val="en-GB"/>
        </w:rPr>
      </w:pPr>
    </w:p>
    <w:p w:rsidR="00996F89" w:rsidRPr="00FD283C" w:rsidRDefault="00996F89" w:rsidP="004220C5">
      <w:pPr>
        <w:pStyle w:val="Heading1"/>
        <w:rPr>
          <w:rFonts w:ascii="Trebuchet MS" w:hAnsi="Trebuchet MS"/>
        </w:rPr>
      </w:pPr>
      <w:bookmarkStart w:id="32" w:name="_Toc397528259"/>
      <w:r w:rsidRPr="00FD283C">
        <w:rPr>
          <w:rFonts w:ascii="Trebuchet MS" w:hAnsi="Trebuchet MS"/>
        </w:rPr>
        <w:t>CONTRIBUTION TO EUROPE 2020 STRATEGY</w:t>
      </w:r>
      <w:bookmarkEnd w:id="32"/>
    </w:p>
    <w:p w:rsidR="00996F89" w:rsidRPr="00FD283C" w:rsidRDefault="00996F89" w:rsidP="008C2AEF">
      <w:pPr>
        <w:keepNext/>
        <w:keepLines/>
        <w:widowControl w:val="0"/>
        <w:jc w:val="both"/>
        <w:rPr>
          <w:rFonts w:ascii="Trebuchet MS" w:hAnsi="Trebuchet MS"/>
          <w:lang w:val="en-GB"/>
        </w:rPr>
      </w:pPr>
      <w:r w:rsidRPr="00FD283C">
        <w:rPr>
          <w:rFonts w:ascii="Trebuchet MS" w:hAnsi="Trebuchet MS"/>
          <w:lang w:val="en-GB"/>
        </w:rPr>
        <w:t>The Programme contributes to smart (Priority Axis 1, 2, 4 and 5), sustainable (Priority Axis 1, 2, 3 and 5) and inclusive (Priority Axis 4 and 5) growth</w:t>
      </w:r>
      <w:r w:rsidR="00A34C92" w:rsidRPr="00FD283C">
        <w:rPr>
          <w:rStyle w:val="FootnoteReference"/>
          <w:rFonts w:ascii="Trebuchet MS" w:hAnsi="Trebuchet MS" w:cs="Arial"/>
          <w:lang w:val="en-GB"/>
        </w:rPr>
        <w:footnoteReference w:id="5"/>
      </w:r>
      <w:r w:rsidRPr="00FD283C">
        <w:rPr>
          <w:rFonts w:ascii="Trebuchet MS" w:hAnsi="Trebuchet MS"/>
          <w:lang w:val="en-GB"/>
        </w:rPr>
        <w:t xml:space="preserve"> through an integrated approach in order to address common territorial challenges. The emphasis has been put on “smart” and “sustainable” growth whereas share of the „inclusion</w:t>
      </w:r>
      <w:proofErr w:type="gramStart"/>
      <w:r w:rsidRPr="00FD283C">
        <w:rPr>
          <w:rFonts w:ascii="Trebuchet MS" w:hAnsi="Trebuchet MS"/>
          <w:lang w:val="en-GB"/>
        </w:rPr>
        <w:t>“ objectives</w:t>
      </w:r>
      <w:proofErr w:type="gramEnd"/>
      <w:r w:rsidRPr="00FD283C">
        <w:rPr>
          <w:rFonts w:ascii="Trebuchet MS" w:hAnsi="Trebuchet MS"/>
          <w:lang w:val="en-GB"/>
        </w:rPr>
        <w:t xml:space="preserve"> (TO 8 and TO 11) is small</w:t>
      </w:r>
      <w:r w:rsidR="00B1185A" w:rsidRPr="00FD283C">
        <w:rPr>
          <w:rFonts w:ascii="Trebuchet MS" w:hAnsi="Trebuchet MS"/>
          <w:lang w:val="en-GB"/>
        </w:rPr>
        <w:t>er</w:t>
      </w:r>
      <w:r w:rsidRPr="00FD283C">
        <w:rPr>
          <w:rFonts w:ascii="Trebuchet MS" w:hAnsi="Trebuchet MS"/>
          <w:lang w:val="en-GB"/>
        </w:rPr>
        <w:t xml:space="preserve">. </w:t>
      </w:r>
      <w:r w:rsidR="00DD10AB" w:rsidRPr="00FD283C">
        <w:rPr>
          <w:rFonts w:ascii="Trebuchet MS" w:hAnsi="Trebuchet MS"/>
          <w:lang w:val="en-GB"/>
        </w:rPr>
        <w:t xml:space="preserve">The </w:t>
      </w:r>
      <w:r w:rsidR="008533A6" w:rsidRPr="00FD283C">
        <w:rPr>
          <w:rFonts w:ascii="Trebuchet MS" w:hAnsi="Trebuchet MS"/>
          <w:lang w:val="en-GB"/>
        </w:rPr>
        <w:t>s</w:t>
      </w:r>
      <w:r w:rsidRPr="00FD283C">
        <w:rPr>
          <w:rFonts w:ascii="Trebuchet MS" w:hAnsi="Trebuchet MS"/>
          <w:lang w:val="en-GB"/>
        </w:rPr>
        <w:t xml:space="preserve">trategy is partly justified by the strong need to concentrate on the preconditions of economic development and partly by the fact that interventions in the specific framework of the CBC Programme could not effectively enhance social inclusion (can not have a typical cross-border character). </w:t>
      </w:r>
      <w:r w:rsidR="00B4267F" w:rsidRPr="00FD283C">
        <w:rPr>
          <w:rFonts w:ascii="Trebuchet MS" w:hAnsi="Trebuchet MS"/>
          <w:lang w:val="en-GB"/>
        </w:rPr>
        <w:t>The indicators applied within the programmes enhance strategic actions and measure outcomes that are relevant to EU strategies.</w:t>
      </w:r>
      <w:r w:rsidR="00DD10AB" w:rsidRPr="00FD283C">
        <w:rPr>
          <w:rFonts w:ascii="Trebuchet MS" w:hAnsi="Trebuchet MS"/>
          <w:lang w:val="en-GB"/>
        </w:rPr>
        <w:t xml:space="preserve"> </w:t>
      </w:r>
    </w:p>
    <w:p w:rsidR="001516B6" w:rsidRPr="00FD283C" w:rsidRDefault="001516B6" w:rsidP="008C2AEF">
      <w:pPr>
        <w:keepNext/>
        <w:keepLines/>
        <w:widowControl w:val="0"/>
        <w:jc w:val="both"/>
        <w:rPr>
          <w:rFonts w:ascii="Trebuchet MS" w:hAnsi="Trebuchet MS"/>
          <w:lang w:val="en-GB"/>
        </w:rPr>
      </w:pPr>
    </w:p>
    <w:p w:rsidR="0072475D" w:rsidRPr="00FD283C" w:rsidRDefault="00B72154" w:rsidP="004220C5">
      <w:pPr>
        <w:pStyle w:val="Heading1"/>
        <w:rPr>
          <w:rFonts w:ascii="Trebuchet MS" w:hAnsi="Trebuchet MS"/>
        </w:rPr>
      </w:pPr>
      <w:bookmarkStart w:id="33" w:name="_Toc397528260"/>
      <w:r w:rsidRPr="00FD283C">
        <w:rPr>
          <w:rFonts w:ascii="Trebuchet MS" w:hAnsi="Trebuchet MS"/>
        </w:rPr>
        <w:t>Other important aspects</w:t>
      </w:r>
      <w:bookmarkEnd w:id="33"/>
      <w:r w:rsidR="0072475D" w:rsidRPr="00FD283C">
        <w:rPr>
          <w:rFonts w:ascii="Trebuchet MS" w:hAnsi="Trebuchet MS"/>
        </w:rPr>
        <w:t xml:space="preserve"> </w:t>
      </w:r>
    </w:p>
    <w:p w:rsidR="00A31806" w:rsidRPr="00FD283C" w:rsidRDefault="00A31806" w:rsidP="001516B6">
      <w:pPr>
        <w:spacing w:before="0"/>
        <w:rPr>
          <w:rFonts w:ascii="Trebuchet MS" w:hAnsi="Trebuchet MS"/>
          <w:lang w:val="en-GB"/>
        </w:rPr>
      </w:pPr>
    </w:p>
    <w:p w:rsidR="0072475D" w:rsidRPr="00FD283C" w:rsidRDefault="0072475D" w:rsidP="004220C5">
      <w:pPr>
        <w:pStyle w:val="Heading2"/>
        <w:rPr>
          <w:rFonts w:ascii="Trebuchet MS" w:hAnsi="Trebuchet MS"/>
        </w:rPr>
      </w:pPr>
      <w:bookmarkStart w:id="34" w:name="_Toc397528261"/>
      <w:r w:rsidRPr="00FD283C">
        <w:rPr>
          <w:rFonts w:ascii="Trebuchet MS" w:hAnsi="Trebuchet MS"/>
        </w:rPr>
        <w:t>Integrated approach to territorial development</w:t>
      </w:r>
      <w:bookmarkEnd w:id="34"/>
    </w:p>
    <w:p w:rsidR="00A02487" w:rsidRPr="00FD283C" w:rsidRDefault="00A02487" w:rsidP="00A02487">
      <w:pPr>
        <w:keepNext/>
        <w:keepLines/>
        <w:widowControl w:val="0"/>
        <w:jc w:val="both"/>
        <w:rPr>
          <w:rFonts w:ascii="Trebuchet MS" w:hAnsi="Trebuchet MS"/>
          <w:lang w:val="en-GB"/>
        </w:rPr>
      </w:pPr>
      <w:r w:rsidRPr="00FD283C">
        <w:rPr>
          <w:rFonts w:ascii="Trebuchet MS" w:hAnsi="Trebuchet MS"/>
          <w:lang w:val="en-GB"/>
        </w:rPr>
        <w:t xml:space="preserve">The section answer regulations requirements and, the provisions shows coherence with Partnership Agreements, corresponding </w:t>
      </w:r>
      <w:r w:rsidR="00944D7B" w:rsidRPr="00FD283C">
        <w:rPr>
          <w:rFonts w:ascii="Trebuchet MS" w:hAnsi="Trebuchet MS"/>
          <w:i/>
          <w:iCs/>
          <w:lang w:val="en-GB"/>
        </w:rPr>
        <w:t>Position of the Commission Services on the development of Partnership Agreement and programmes for the period 2014-2020</w:t>
      </w:r>
      <w:r w:rsidRPr="00FD283C">
        <w:rPr>
          <w:rFonts w:ascii="Trebuchet MS" w:hAnsi="Trebuchet MS"/>
          <w:lang w:val="en-GB"/>
        </w:rPr>
        <w:t xml:space="preserve">, EUSDR and other relevant </w:t>
      </w:r>
      <w:r w:rsidR="00944D7B" w:rsidRPr="00FD283C">
        <w:rPr>
          <w:rFonts w:ascii="Trebuchet MS" w:hAnsi="Trebuchet MS"/>
          <w:lang w:val="en-GB"/>
        </w:rPr>
        <w:t>macro-regional strategies (MRS)</w:t>
      </w:r>
      <w:r w:rsidR="00B42BB2" w:rsidRPr="00FD283C">
        <w:rPr>
          <w:rFonts w:ascii="Trebuchet MS" w:hAnsi="Trebuchet MS"/>
          <w:lang w:val="en-GB"/>
        </w:rPr>
        <w:t xml:space="preserve"> concerning the Black Sea region</w:t>
      </w:r>
      <w:r w:rsidRPr="00FD283C">
        <w:rPr>
          <w:rFonts w:ascii="Trebuchet MS" w:hAnsi="Trebuchet MS"/>
          <w:lang w:val="en-GB"/>
        </w:rPr>
        <w:t>.</w:t>
      </w:r>
    </w:p>
    <w:p w:rsidR="00A02487" w:rsidRPr="00FD283C" w:rsidRDefault="00A02487" w:rsidP="00270668">
      <w:pPr>
        <w:jc w:val="both"/>
        <w:rPr>
          <w:rFonts w:ascii="Trebuchet MS" w:hAnsi="Trebuchet MS"/>
          <w:lang w:val="en-GB"/>
        </w:rPr>
      </w:pPr>
      <w:r w:rsidRPr="00FD283C">
        <w:rPr>
          <w:rFonts w:ascii="Trebuchet MS" w:hAnsi="Trebuchet MS"/>
          <w:lang w:val="en-GB"/>
        </w:rPr>
        <w:t>Neither Commun</w:t>
      </w:r>
      <w:r w:rsidR="0034503B" w:rsidRPr="00FD283C">
        <w:rPr>
          <w:rFonts w:ascii="Trebuchet MS" w:hAnsi="Trebuchet MS"/>
          <w:lang w:val="en-GB"/>
        </w:rPr>
        <w:t>ity-led local development, nor i</w:t>
      </w:r>
      <w:r w:rsidRPr="00FD283C">
        <w:rPr>
          <w:rFonts w:ascii="Trebuchet MS" w:hAnsi="Trebuchet MS"/>
          <w:lang w:val="en-GB"/>
        </w:rPr>
        <w:t xml:space="preserve">ntegrated actions for sustainable urban development nor Integrated Territorial Investment (ITI) are applied. The evaluators agree that none of the tools are relevant to the Programme. </w:t>
      </w:r>
    </w:p>
    <w:p w:rsidR="0072475D" w:rsidRPr="00FD283C" w:rsidRDefault="0072475D" w:rsidP="004220C5">
      <w:pPr>
        <w:pStyle w:val="Heading2"/>
        <w:rPr>
          <w:rFonts w:ascii="Trebuchet MS" w:hAnsi="Trebuchet MS"/>
        </w:rPr>
      </w:pPr>
      <w:bookmarkStart w:id="35" w:name="_Toc397528262"/>
      <w:r w:rsidRPr="00FD283C">
        <w:rPr>
          <w:rFonts w:ascii="Trebuchet MS" w:hAnsi="Trebuchet MS"/>
        </w:rPr>
        <w:t>Implementing provisions for the cooperation programme</w:t>
      </w:r>
      <w:bookmarkEnd w:id="35"/>
      <w:r w:rsidRPr="00FD283C">
        <w:rPr>
          <w:rFonts w:ascii="Trebuchet MS" w:hAnsi="Trebuchet MS"/>
        </w:rPr>
        <w:t xml:space="preserve"> </w:t>
      </w:r>
    </w:p>
    <w:p w:rsidR="009616BA" w:rsidRPr="00FD283C" w:rsidRDefault="009616BA" w:rsidP="009616BA">
      <w:pPr>
        <w:jc w:val="both"/>
        <w:rPr>
          <w:rFonts w:ascii="Trebuchet MS" w:hAnsi="Trebuchet MS"/>
          <w:lang w:val="en-GB"/>
        </w:rPr>
      </w:pPr>
      <w:r w:rsidRPr="00FD283C">
        <w:rPr>
          <w:rFonts w:ascii="Trebuchet MS" w:hAnsi="Trebuchet MS"/>
          <w:lang w:val="en-GB"/>
        </w:rPr>
        <w:t xml:space="preserve">The section has been drafted in compliance with the ETC regulation and the CPR, the chapter </w:t>
      </w:r>
      <w:r w:rsidR="008E60C9" w:rsidRPr="00FD283C">
        <w:rPr>
          <w:rFonts w:ascii="Trebuchet MS" w:hAnsi="Trebuchet MS"/>
          <w:lang w:val="en-GB"/>
        </w:rPr>
        <w:t>was</w:t>
      </w:r>
      <w:r w:rsidRPr="00FD283C">
        <w:rPr>
          <w:rFonts w:ascii="Trebuchet MS" w:hAnsi="Trebuchet MS"/>
          <w:lang w:val="en-GB"/>
        </w:rPr>
        <w:t xml:space="preserve"> improved following the recommendations formulated to clarify the exact role of institutions as well as to provide additional information regarding certain aspects of programming and management of the Programme.</w:t>
      </w:r>
      <w:r w:rsidR="00891882" w:rsidRPr="00FD283C">
        <w:rPr>
          <w:rFonts w:ascii="Trebuchet MS" w:hAnsi="Trebuchet MS"/>
          <w:lang w:val="en-GB"/>
        </w:rPr>
        <w:t xml:space="preserve"> The experience, good results and lessons learned of the previous programming period 2007-2013 were taken into account.</w:t>
      </w:r>
      <w:r w:rsidR="00EA2AD7" w:rsidRPr="00FD283C">
        <w:rPr>
          <w:rFonts w:ascii="Trebuchet MS" w:hAnsi="Trebuchet MS"/>
          <w:lang w:val="en-GB" w:eastAsia="en-US"/>
        </w:rPr>
        <w:t xml:space="preserve"> The intended continuity in terms of JS and nominated members of MC is welcomed.</w:t>
      </w:r>
    </w:p>
    <w:p w:rsidR="0072475D" w:rsidRPr="00FD283C" w:rsidRDefault="0072475D" w:rsidP="004220C5">
      <w:pPr>
        <w:pStyle w:val="Heading2"/>
        <w:rPr>
          <w:rFonts w:ascii="Trebuchet MS" w:hAnsi="Trebuchet MS"/>
        </w:rPr>
      </w:pPr>
      <w:bookmarkStart w:id="36" w:name="_Toc397528263"/>
      <w:r w:rsidRPr="00FD283C">
        <w:rPr>
          <w:rFonts w:ascii="Trebuchet MS" w:hAnsi="Trebuchet MS"/>
        </w:rPr>
        <w:t>Coordination</w:t>
      </w:r>
      <w:bookmarkEnd w:id="36"/>
      <w:r w:rsidRPr="00FD283C">
        <w:rPr>
          <w:rFonts w:ascii="Trebuchet MS" w:hAnsi="Trebuchet MS"/>
        </w:rPr>
        <w:t xml:space="preserve"> </w:t>
      </w:r>
    </w:p>
    <w:p w:rsidR="00AA6EB9" w:rsidRPr="00FD283C" w:rsidRDefault="00AA6EB9" w:rsidP="00AA6EB9">
      <w:pPr>
        <w:jc w:val="both"/>
        <w:rPr>
          <w:rFonts w:ascii="Trebuchet MS" w:hAnsi="Trebuchet MS"/>
          <w:lang w:val="en-GB"/>
        </w:rPr>
      </w:pPr>
      <w:r w:rsidRPr="00FD283C">
        <w:rPr>
          <w:rFonts w:ascii="Trebuchet MS" w:hAnsi="Trebuchet MS"/>
          <w:lang w:val="en-GB"/>
        </w:rPr>
        <w:t xml:space="preserve">Description of coordination mechanisms to be set up in order to avoid overlapping mainly with “mainstream” national OP’s is included properly, </w:t>
      </w:r>
      <w:r w:rsidR="00322138" w:rsidRPr="00FD283C">
        <w:rPr>
          <w:rFonts w:ascii="Trebuchet MS" w:hAnsi="Trebuchet MS"/>
          <w:lang w:val="en-GB"/>
        </w:rPr>
        <w:t xml:space="preserve">as well as </w:t>
      </w:r>
      <w:r w:rsidR="00322138" w:rsidRPr="00FD283C">
        <w:rPr>
          <w:rFonts w:ascii="Trebuchet MS" w:hAnsi="Trebuchet MS"/>
          <w:lang w:val="en-GB" w:eastAsia="en-US"/>
        </w:rPr>
        <w:t xml:space="preserve">areas where support under </w:t>
      </w:r>
      <w:r w:rsidR="00322138" w:rsidRPr="00FD283C">
        <w:rPr>
          <w:rFonts w:ascii="Trebuchet MS" w:hAnsi="Trebuchet MS"/>
          <w:lang w:val="en-GB" w:eastAsia="en-US"/>
        </w:rPr>
        <w:lastRenderedPageBreak/>
        <w:t xml:space="preserve">the cooperation </w:t>
      </w:r>
      <w:r w:rsidR="009772CB" w:rsidRPr="00FD283C">
        <w:rPr>
          <w:rFonts w:ascii="Trebuchet MS" w:hAnsi="Trebuchet MS"/>
          <w:lang w:val="en-GB" w:eastAsia="en-US"/>
        </w:rPr>
        <w:t>P</w:t>
      </w:r>
      <w:r w:rsidR="00322138" w:rsidRPr="00FD283C">
        <w:rPr>
          <w:rFonts w:ascii="Trebuchet MS" w:hAnsi="Trebuchet MS"/>
          <w:lang w:val="en-GB" w:eastAsia="en-US"/>
        </w:rPr>
        <w:t>rogramme can complement other funding</w:t>
      </w:r>
      <w:r w:rsidR="008E093F" w:rsidRPr="00FD283C">
        <w:rPr>
          <w:rFonts w:ascii="Trebuchet MS" w:hAnsi="Trebuchet MS"/>
          <w:lang w:val="en-GB"/>
        </w:rPr>
        <w:t>; improvements have been done based on previous recommendations</w:t>
      </w:r>
      <w:r w:rsidRPr="00FD283C">
        <w:rPr>
          <w:rFonts w:ascii="Trebuchet MS" w:hAnsi="Trebuchet MS"/>
          <w:lang w:val="en-GB"/>
        </w:rPr>
        <w:t xml:space="preserve">. </w:t>
      </w:r>
    </w:p>
    <w:p w:rsidR="0072475D" w:rsidRPr="00FD283C" w:rsidRDefault="0072475D" w:rsidP="004220C5">
      <w:pPr>
        <w:pStyle w:val="Heading2"/>
        <w:rPr>
          <w:rFonts w:ascii="Trebuchet MS" w:hAnsi="Trebuchet MS"/>
        </w:rPr>
      </w:pPr>
      <w:bookmarkStart w:id="37" w:name="_Toc397528264"/>
      <w:r w:rsidRPr="00FD283C">
        <w:rPr>
          <w:rFonts w:ascii="Trebuchet MS" w:hAnsi="Trebuchet MS"/>
        </w:rPr>
        <w:t>Reduction of administrative burden for beneficiaries</w:t>
      </w:r>
      <w:bookmarkEnd w:id="37"/>
    </w:p>
    <w:p w:rsidR="00B70DCF" w:rsidRPr="00FD283C" w:rsidRDefault="00B70DCF" w:rsidP="00B70DCF">
      <w:pPr>
        <w:autoSpaceDE w:val="0"/>
        <w:autoSpaceDN w:val="0"/>
        <w:adjustRightInd w:val="0"/>
        <w:snapToGrid w:val="0"/>
        <w:jc w:val="both"/>
        <w:rPr>
          <w:rFonts w:ascii="Trebuchet MS" w:hAnsi="Trebuchet MS"/>
          <w:lang w:val="en-GB"/>
        </w:rPr>
      </w:pPr>
      <w:r w:rsidRPr="00FD283C">
        <w:rPr>
          <w:rFonts w:ascii="Trebuchet MS" w:hAnsi="Trebuchet MS"/>
          <w:lang w:val="en-GB" w:eastAsia="en-US"/>
        </w:rPr>
        <w:t xml:space="preserve">The proposed actions </w:t>
      </w:r>
      <w:r w:rsidRPr="00FD283C">
        <w:rPr>
          <w:rFonts w:ascii="Trebuchet MS" w:hAnsi="Trebuchet MS"/>
          <w:lang w:val="en-GB"/>
        </w:rPr>
        <w:t>are comprehensive and relevant</w:t>
      </w:r>
      <w:r w:rsidRPr="00FD283C">
        <w:rPr>
          <w:rFonts w:ascii="Trebuchet MS" w:hAnsi="Trebuchet MS"/>
          <w:lang w:val="en-GB" w:eastAsia="en-US"/>
        </w:rPr>
        <w:t xml:space="preserve"> to </w:t>
      </w:r>
      <w:r w:rsidRPr="00FD283C">
        <w:rPr>
          <w:rFonts w:ascii="Trebuchet MS" w:hAnsi="Trebuchet MS"/>
          <w:lang w:val="en-GB"/>
        </w:rPr>
        <w:t>the most critical issues related to administrative difficulties that beneficiaries have reported during previous programming period</w:t>
      </w:r>
      <w:r w:rsidRPr="00FD283C">
        <w:rPr>
          <w:rFonts w:ascii="Trebuchet MS" w:hAnsi="Trebuchet MS"/>
          <w:lang w:val="en-GB" w:eastAsia="en-US"/>
        </w:rPr>
        <w:t xml:space="preserve"> and represent a step forward in reducing the administrative burden for the project beneficiaries.</w:t>
      </w:r>
    </w:p>
    <w:p w:rsidR="0072475D" w:rsidRPr="00FD283C" w:rsidRDefault="0072475D" w:rsidP="004220C5">
      <w:pPr>
        <w:pStyle w:val="Heading2"/>
        <w:rPr>
          <w:rFonts w:ascii="Trebuchet MS" w:hAnsi="Trebuchet MS"/>
        </w:rPr>
      </w:pPr>
      <w:bookmarkStart w:id="38" w:name="_Toc397528265"/>
      <w:r w:rsidRPr="00FD283C">
        <w:rPr>
          <w:rFonts w:ascii="Trebuchet MS" w:hAnsi="Trebuchet MS"/>
        </w:rPr>
        <w:t>Separate elements</w:t>
      </w:r>
      <w:bookmarkEnd w:id="38"/>
    </w:p>
    <w:p w:rsidR="00480649" w:rsidRPr="00FD283C" w:rsidRDefault="00C67B35" w:rsidP="00D9007C">
      <w:pPr>
        <w:jc w:val="both"/>
        <w:rPr>
          <w:rFonts w:ascii="Trebuchet MS" w:hAnsi="Trebuchet MS"/>
          <w:lang w:val="en-GB"/>
        </w:rPr>
      </w:pPr>
      <w:r w:rsidRPr="00FD283C">
        <w:rPr>
          <w:rFonts w:ascii="Trebuchet MS" w:hAnsi="Trebuchet MS"/>
          <w:lang w:val="en-GB" w:eastAsia="en-US"/>
        </w:rPr>
        <w:t>The chapter observe</w:t>
      </w:r>
      <w:r w:rsidR="00904A4A" w:rsidRPr="00FD283C">
        <w:rPr>
          <w:rFonts w:ascii="Trebuchet MS" w:hAnsi="Trebuchet MS"/>
          <w:lang w:val="en-GB" w:eastAsia="en-US"/>
        </w:rPr>
        <w:t>s</w:t>
      </w:r>
      <w:r w:rsidRPr="00FD283C">
        <w:rPr>
          <w:rFonts w:ascii="Trebuchet MS" w:hAnsi="Trebuchet MS"/>
          <w:lang w:val="en-GB" w:eastAsia="en-US"/>
        </w:rPr>
        <w:t xml:space="preserve"> the Regulation</w:t>
      </w:r>
      <w:r w:rsidR="00F061D8" w:rsidRPr="00FD283C">
        <w:rPr>
          <w:rFonts w:ascii="Trebuchet MS" w:hAnsi="Trebuchet MS"/>
          <w:lang w:val="en-GB" w:eastAsia="en-US"/>
        </w:rPr>
        <w:t>s</w:t>
      </w:r>
      <w:r w:rsidRPr="00FD283C">
        <w:rPr>
          <w:rFonts w:ascii="Trebuchet MS" w:hAnsi="Trebuchet MS"/>
          <w:lang w:val="en-GB" w:eastAsia="en-US"/>
        </w:rPr>
        <w:t xml:space="preserve"> provisions</w:t>
      </w:r>
      <w:r w:rsidR="0051773F" w:rsidRPr="00FD283C">
        <w:rPr>
          <w:rFonts w:ascii="Trebuchet MS" w:hAnsi="Trebuchet MS"/>
          <w:lang w:val="en-GB" w:eastAsia="en-US"/>
        </w:rPr>
        <w:t xml:space="preserve">; </w:t>
      </w:r>
      <w:r w:rsidR="0051773F" w:rsidRPr="00FD283C">
        <w:rPr>
          <w:rFonts w:ascii="Trebuchet MS" w:hAnsi="Trebuchet MS"/>
          <w:lang w:val="en-GB"/>
        </w:rPr>
        <w:t xml:space="preserve">a comprehensive performance framework is prepared; relevant partners </w:t>
      </w:r>
      <w:r w:rsidR="0051773F" w:rsidRPr="00FD283C">
        <w:rPr>
          <w:rFonts w:ascii="Trebuchet MS" w:hAnsi="Trebuchet MS"/>
          <w:lang w:val="en-GB" w:eastAsia="en-US"/>
        </w:rPr>
        <w:t xml:space="preserve">and stakeholders </w:t>
      </w:r>
      <w:r w:rsidR="0051773F" w:rsidRPr="00FD283C">
        <w:rPr>
          <w:rFonts w:ascii="Trebuchet MS" w:hAnsi="Trebuchet MS"/>
          <w:lang w:val="en-GB"/>
        </w:rPr>
        <w:t>have been involved throughout the programming stage</w:t>
      </w:r>
      <w:r w:rsidR="00D9007C" w:rsidRPr="00FD283C">
        <w:rPr>
          <w:rFonts w:ascii="Trebuchet MS" w:hAnsi="Trebuchet MS"/>
          <w:lang w:val="en-GB"/>
        </w:rPr>
        <w:t>.</w:t>
      </w:r>
    </w:p>
    <w:p w:rsidR="00C609CB" w:rsidRPr="00FD283C" w:rsidRDefault="00C609CB" w:rsidP="00D9007C">
      <w:pPr>
        <w:jc w:val="both"/>
        <w:rPr>
          <w:rFonts w:ascii="Trebuchet MS" w:hAnsi="Trebuchet MS"/>
          <w:lang w:val="en-GB"/>
        </w:rPr>
      </w:pPr>
    </w:p>
    <w:p w:rsidR="00287494" w:rsidRPr="00FD283C" w:rsidRDefault="00287494" w:rsidP="00611BA4">
      <w:pPr>
        <w:pStyle w:val="Heading1"/>
        <w:rPr>
          <w:rFonts w:ascii="Trebuchet MS" w:hAnsi="Trebuchet MS"/>
          <w:lang w:val="en-GB"/>
        </w:rPr>
      </w:pPr>
      <w:bookmarkStart w:id="39" w:name="_Toc397528266"/>
      <w:r w:rsidRPr="00FD283C">
        <w:rPr>
          <w:rFonts w:ascii="Trebuchet MS" w:hAnsi="Trebuchet MS"/>
          <w:lang w:val="en-GB"/>
        </w:rPr>
        <w:t>Conclusions and Recommendations</w:t>
      </w:r>
      <w:bookmarkEnd w:id="39"/>
    </w:p>
    <w:p w:rsidR="006150B6" w:rsidRPr="00FD283C" w:rsidRDefault="00B130DA" w:rsidP="00B130DA">
      <w:pPr>
        <w:jc w:val="both"/>
        <w:rPr>
          <w:rFonts w:ascii="Trebuchet MS" w:hAnsi="Trebuchet MS"/>
          <w:spacing w:val="-2"/>
          <w:lang w:val="en-GB"/>
        </w:rPr>
      </w:pPr>
      <w:r w:rsidRPr="00FD283C">
        <w:rPr>
          <w:rFonts w:ascii="Trebuchet MS" w:hAnsi="Trebuchet MS"/>
          <w:spacing w:val="-2"/>
          <w:lang w:val="en-GB"/>
        </w:rPr>
        <w:t xml:space="preserve">The evaluation was </w:t>
      </w:r>
      <w:proofErr w:type="gramStart"/>
      <w:r w:rsidRPr="00FD283C">
        <w:rPr>
          <w:rFonts w:ascii="Trebuchet MS" w:hAnsi="Trebuchet MS"/>
          <w:spacing w:val="-2"/>
          <w:lang w:val="en-GB"/>
        </w:rPr>
        <w:t xml:space="preserve">an iterative process carried out throughout the programming of OP as the </w:t>
      </w:r>
      <w:r w:rsidR="00557645" w:rsidRPr="00FD283C">
        <w:rPr>
          <w:rFonts w:ascii="Trebuchet MS" w:hAnsi="Trebuchet MS"/>
          <w:spacing w:val="-2"/>
          <w:lang w:val="en-GB"/>
        </w:rPr>
        <w:t>E</w:t>
      </w:r>
      <w:r w:rsidRPr="00FD283C">
        <w:rPr>
          <w:rFonts w:ascii="Trebuchet MS" w:hAnsi="Trebuchet MS"/>
          <w:spacing w:val="-2"/>
          <w:lang w:val="en-GB"/>
        </w:rPr>
        <w:t>x</w:t>
      </w:r>
      <w:r w:rsidR="00557645" w:rsidRPr="00FD283C">
        <w:rPr>
          <w:rFonts w:ascii="Trebuchet MS" w:hAnsi="Trebuchet MS"/>
          <w:spacing w:val="-2"/>
          <w:lang w:val="en-GB"/>
        </w:rPr>
        <w:t>-</w:t>
      </w:r>
      <w:r w:rsidRPr="00FD283C">
        <w:rPr>
          <w:rFonts w:ascii="Trebuchet MS" w:hAnsi="Trebuchet MS"/>
          <w:spacing w:val="-2"/>
          <w:lang w:val="en-GB"/>
        </w:rPr>
        <w:t>ante evaluation play</w:t>
      </w:r>
      <w:proofErr w:type="gramEnd"/>
      <w:r w:rsidRPr="00FD283C">
        <w:rPr>
          <w:rFonts w:ascii="Trebuchet MS" w:hAnsi="Trebuchet MS"/>
          <w:spacing w:val="-2"/>
          <w:lang w:val="en-GB"/>
        </w:rPr>
        <w:t xml:space="preserve"> a pivotal role in this architecture. </w:t>
      </w:r>
      <w:r w:rsidR="006150B6" w:rsidRPr="00FD283C">
        <w:rPr>
          <w:rFonts w:ascii="Trebuchet MS" w:hAnsi="Trebuchet MS"/>
          <w:spacing w:val="-2"/>
          <w:lang w:val="en-GB"/>
        </w:rPr>
        <w:t xml:space="preserve">Thus, the </w:t>
      </w:r>
      <w:r w:rsidR="008F2035" w:rsidRPr="00FD283C">
        <w:rPr>
          <w:rFonts w:ascii="Trebuchet MS" w:hAnsi="Trebuchet MS"/>
          <w:spacing w:val="-2"/>
          <w:lang w:val="en-GB"/>
        </w:rPr>
        <w:t>Ex-</w:t>
      </w:r>
      <w:r w:rsidR="006150B6" w:rsidRPr="00FD283C">
        <w:rPr>
          <w:rFonts w:ascii="Trebuchet MS" w:hAnsi="Trebuchet MS"/>
          <w:spacing w:val="-2"/>
          <w:lang w:val="en-GB"/>
        </w:rPr>
        <w:t xml:space="preserve">ante evaluators worked closely and communicated with the parties involved in the process and responsible for the preparation of the </w:t>
      </w:r>
      <w:r w:rsidR="00557645" w:rsidRPr="00FD283C">
        <w:rPr>
          <w:rFonts w:ascii="Trebuchet MS" w:hAnsi="Trebuchet MS"/>
          <w:spacing w:val="-2"/>
          <w:lang w:val="en-GB"/>
        </w:rPr>
        <w:t>P</w:t>
      </w:r>
      <w:r w:rsidR="006150B6" w:rsidRPr="00FD283C">
        <w:rPr>
          <w:rFonts w:ascii="Trebuchet MS" w:hAnsi="Trebuchet MS"/>
          <w:spacing w:val="-2"/>
          <w:lang w:val="en-GB"/>
        </w:rPr>
        <w:t xml:space="preserve">rogramme. </w:t>
      </w:r>
      <w:r w:rsidR="00252A9C" w:rsidRPr="00FD283C">
        <w:rPr>
          <w:rFonts w:ascii="Trebuchet MS" w:hAnsi="Trebuchet MS"/>
          <w:spacing w:val="-2"/>
          <w:lang w:val="en-GB"/>
        </w:rPr>
        <w:t>Accompanying</w:t>
      </w:r>
      <w:r w:rsidRPr="00FD283C">
        <w:rPr>
          <w:rFonts w:ascii="Trebuchet MS" w:hAnsi="Trebuchet MS"/>
          <w:spacing w:val="-2"/>
          <w:lang w:val="en-GB"/>
        </w:rPr>
        <w:t xml:space="preserve"> </w:t>
      </w:r>
      <w:r w:rsidRPr="00FD283C">
        <w:rPr>
          <w:rFonts w:ascii="Trebuchet MS" w:hAnsi="Trebuchet MS"/>
          <w:lang w:val="en-GB"/>
        </w:rPr>
        <w:t xml:space="preserve">the design of the </w:t>
      </w:r>
      <w:r w:rsidR="00557645" w:rsidRPr="00FD283C">
        <w:rPr>
          <w:rFonts w:ascii="Trebuchet MS" w:hAnsi="Trebuchet MS"/>
          <w:lang w:val="en-GB"/>
        </w:rPr>
        <w:t>P</w:t>
      </w:r>
      <w:r w:rsidRPr="00FD283C">
        <w:rPr>
          <w:rFonts w:ascii="Trebuchet MS" w:hAnsi="Trebuchet MS"/>
          <w:lang w:val="en-GB"/>
        </w:rPr>
        <w:t>rogramme and appraising the OP different components</w:t>
      </w:r>
      <w:r w:rsidR="00557645" w:rsidRPr="00FD283C">
        <w:rPr>
          <w:rFonts w:ascii="Trebuchet MS" w:hAnsi="Trebuchet MS"/>
          <w:lang w:val="en-GB"/>
        </w:rPr>
        <w:t>,</w:t>
      </w:r>
      <w:r w:rsidRPr="00FD283C">
        <w:rPr>
          <w:rFonts w:ascii="Trebuchet MS" w:hAnsi="Trebuchet MS"/>
          <w:lang w:val="en-GB"/>
        </w:rPr>
        <w:t xml:space="preserve"> from the selection of the thematic objectives to the set up of a functioning monitoring and evaluation system, the</w:t>
      </w:r>
      <w:r w:rsidRPr="00FD283C">
        <w:rPr>
          <w:rFonts w:ascii="Trebuchet MS" w:hAnsi="Trebuchet MS"/>
          <w:spacing w:val="-2"/>
          <w:lang w:val="en-GB"/>
        </w:rPr>
        <w:t xml:space="preserve"> method allowed to draw attention to potential problems at an early stage and to ensure a timely response and implementation of recommendations. </w:t>
      </w:r>
    </w:p>
    <w:p w:rsidR="00B130DA" w:rsidRPr="00FD283C" w:rsidRDefault="00B130DA" w:rsidP="00B130DA">
      <w:pPr>
        <w:jc w:val="both"/>
        <w:rPr>
          <w:rFonts w:ascii="Trebuchet MS" w:hAnsi="Trebuchet MS"/>
          <w:spacing w:val="-2"/>
          <w:lang w:val="en-GB"/>
        </w:rPr>
      </w:pPr>
      <w:r w:rsidRPr="00FD283C">
        <w:rPr>
          <w:rFonts w:ascii="Trebuchet MS" w:hAnsi="Trebuchet MS"/>
          <w:spacing w:val="-2"/>
          <w:lang w:val="en-GB"/>
        </w:rPr>
        <w:t xml:space="preserve">The work was undertaken in stages, depending on when elements of the </w:t>
      </w:r>
      <w:r w:rsidR="009A68F6" w:rsidRPr="00FD283C">
        <w:rPr>
          <w:rFonts w:ascii="Trebuchet MS" w:hAnsi="Trebuchet MS"/>
          <w:spacing w:val="-2"/>
          <w:lang w:val="en-GB"/>
        </w:rPr>
        <w:t>P</w:t>
      </w:r>
      <w:r w:rsidRPr="00FD283C">
        <w:rPr>
          <w:rFonts w:ascii="Trebuchet MS" w:hAnsi="Trebuchet MS"/>
          <w:spacing w:val="-2"/>
          <w:lang w:val="en-GB"/>
        </w:rPr>
        <w:t xml:space="preserve">rogramme were available and, feedback was offered to the </w:t>
      </w:r>
      <w:r w:rsidRPr="00FD283C">
        <w:rPr>
          <w:rFonts w:ascii="Trebuchet MS" w:hAnsi="Trebuchet MS"/>
          <w:lang w:val="en-GB"/>
        </w:rPr>
        <w:t>Managing Authority</w:t>
      </w:r>
      <w:r w:rsidRPr="00FD283C">
        <w:rPr>
          <w:rFonts w:ascii="Trebuchet MS" w:hAnsi="Trebuchet MS"/>
          <w:spacing w:val="-2"/>
          <w:lang w:val="en-GB"/>
        </w:rPr>
        <w:t xml:space="preserve"> and to the programmers through </w:t>
      </w:r>
      <w:proofErr w:type="spellStart"/>
      <w:r w:rsidRPr="00FD283C">
        <w:rPr>
          <w:rFonts w:ascii="Trebuchet MS" w:hAnsi="Trebuchet MS"/>
          <w:spacing w:val="-2"/>
          <w:lang w:val="en-GB"/>
        </w:rPr>
        <w:t>EaE</w:t>
      </w:r>
      <w:proofErr w:type="spellEnd"/>
      <w:r w:rsidRPr="00FD283C">
        <w:rPr>
          <w:rFonts w:ascii="Trebuchet MS" w:hAnsi="Trebuchet MS"/>
          <w:spacing w:val="-2"/>
          <w:lang w:val="en-GB"/>
        </w:rPr>
        <w:t xml:space="preserve"> reports and other statements regarding assessments of </w:t>
      </w:r>
      <w:r w:rsidRPr="00FD283C">
        <w:rPr>
          <w:rFonts w:ascii="Trebuchet MS" w:hAnsi="Trebuchet MS"/>
          <w:lang w:val="en-GB"/>
        </w:rPr>
        <w:t>Territorial Analysis, intervention logics</w:t>
      </w:r>
      <w:r w:rsidR="009C1506" w:rsidRPr="00FD283C">
        <w:rPr>
          <w:rFonts w:ascii="Trebuchet MS" w:hAnsi="Trebuchet MS"/>
          <w:lang w:val="en-GB"/>
        </w:rPr>
        <w:t>,</w:t>
      </w:r>
      <w:r w:rsidRPr="00FD283C">
        <w:rPr>
          <w:rFonts w:ascii="Trebuchet MS" w:hAnsi="Trebuchet MS"/>
          <w:lang w:val="en-GB"/>
        </w:rPr>
        <w:t xml:space="preserve"> Operational Programme drafts</w:t>
      </w:r>
      <w:r w:rsidR="009C1506" w:rsidRPr="00FD283C">
        <w:rPr>
          <w:rFonts w:ascii="Trebuchet MS" w:hAnsi="Trebuchet MS"/>
          <w:lang w:val="en-GB"/>
        </w:rPr>
        <w:t xml:space="preserve"> and indicators’ system</w:t>
      </w:r>
      <w:r w:rsidR="0081793B" w:rsidRPr="00FD283C">
        <w:rPr>
          <w:rFonts w:ascii="Trebuchet MS" w:hAnsi="Trebuchet MS"/>
          <w:lang w:val="en-GB"/>
        </w:rPr>
        <w:t>.</w:t>
      </w:r>
      <w:r w:rsidR="0081793B" w:rsidRPr="00FD283C">
        <w:rPr>
          <w:rFonts w:ascii="Trebuchet MS" w:hAnsi="Trebuchet MS"/>
          <w:spacing w:val="-2"/>
          <w:lang w:val="en-GB"/>
        </w:rPr>
        <w:t xml:space="preserve"> As different elements of the evaluation were completed, the programme planners reviewed </w:t>
      </w:r>
      <w:r w:rsidR="0057318E" w:rsidRPr="00FD283C">
        <w:rPr>
          <w:rFonts w:ascii="Trebuchet MS" w:hAnsi="Trebuchet MS"/>
          <w:spacing w:val="-2"/>
          <w:lang w:val="en-GB"/>
        </w:rPr>
        <w:t xml:space="preserve">the </w:t>
      </w:r>
      <w:r w:rsidR="0081793B" w:rsidRPr="00FD283C">
        <w:rPr>
          <w:rFonts w:ascii="Trebuchet MS" w:hAnsi="Trebuchet MS"/>
          <w:spacing w:val="-2"/>
          <w:lang w:val="en-GB"/>
        </w:rPr>
        <w:t>outcomes of earlier steps.</w:t>
      </w:r>
    </w:p>
    <w:p w:rsidR="0081793B" w:rsidRPr="00FD283C" w:rsidRDefault="0081793B" w:rsidP="00B130DA">
      <w:pPr>
        <w:jc w:val="both"/>
        <w:rPr>
          <w:rFonts w:ascii="Trebuchet MS" w:hAnsi="Trebuchet MS"/>
          <w:spacing w:val="-2"/>
          <w:lang w:val="en-GB"/>
        </w:rPr>
      </w:pPr>
      <w:r w:rsidRPr="00FD283C">
        <w:rPr>
          <w:rFonts w:ascii="Trebuchet MS" w:hAnsi="Trebuchet MS"/>
          <w:spacing w:val="-2"/>
          <w:lang w:val="en-GB"/>
        </w:rPr>
        <w:t>The main assessment steps were as follows:</w:t>
      </w:r>
    </w:p>
    <w:p w:rsidR="009E2016" w:rsidRPr="00FD283C" w:rsidRDefault="00B130DA" w:rsidP="001974A5">
      <w:pPr>
        <w:pStyle w:val="ListParagraph"/>
        <w:numPr>
          <w:ilvl w:val="0"/>
          <w:numId w:val="16"/>
        </w:numPr>
        <w:jc w:val="both"/>
        <w:rPr>
          <w:rFonts w:ascii="Trebuchet MS" w:hAnsi="Trebuchet MS" w:cs="Arial"/>
          <w:spacing w:val="-2"/>
          <w:lang w:val="en-GB"/>
        </w:rPr>
      </w:pPr>
      <w:r w:rsidRPr="00FD283C">
        <w:rPr>
          <w:rFonts w:ascii="Trebuchet MS" w:hAnsi="Trebuchet MS" w:cs="Arial"/>
          <w:spacing w:val="-2"/>
          <w:lang w:val="en-GB"/>
        </w:rPr>
        <w:t xml:space="preserve">December 2013: </w:t>
      </w:r>
      <w:r w:rsidRPr="00FD283C">
        <w:rPr>
          <w:rFonts w:ascii="Trebuchet MS" w:hAnsi="Trebuchet MS" w:cs="Arial"/>
          <w:lang w:val="en-GB"/>
        </w:rPr>
        <w:t xml:space="preserve">a preliminary Assessment of the Territorial Analysis took place followed by a debriefing with the Managing Authority, the Cross Border Cooperation Regional Office </w:t>
      </w:r>
      <w:proofErr w:type="spellStart"/>
      <w:r w:rsidRPr="00FD283C">
        <w:rPr>
          <w:rFonts w:ascii="Trebuchet MS" w:hAnsi="Trebuchet MS" w:cs="Arial"/>
          <w:lang w:val="en-GB"/>
        </w:rPr>
        <w:t>Călărași</w:t>
      </w:r>
      <w:proofErr w:type="spellEnd"/>
      <w:r w:rsidRPr="00FD283C">
        <w:rPr>
          <w:rFonts w:ascii="Trebuchet MS" w:hAnsi="Trebuchet MS" w:cs="Arial"/>
          <w:lang w:val="en-GB"/>
        </w:rPr>
        <w:t xml:space="preserve"> for Romania-Bulgaria Border and the Programming team.</w:t>
      </w:r>
    </w:p>
    <w:p w:rsidR="009E2016" w:rsidRPr="00FD283C" w:rsidRDefault="00B130DA" w:rsidP="001974A5">
      <w:pPr>
        <w:pStyle w:val="ListParagraph"/>
        <w:numPr>
          <w:ilvl w:val="0"/>
          <w:numId w:val="16"/>
        </w:numPr>
        <w:jc w:val="both"/>
        <w:rPr>
          <w:rFonts w:ascii="Trebuchet MS" w:hAnsi="Trebuchet MS" w:cs="Arial"/>
          <w:spacing w:val="-2"/>
          <w:lang w:val="en-GB"/>
        </w:rPr>
      </w:pPr>
      <w:r w:rsidRPr="00FD283C">
        <w:rPr>
          <w:rFonts w:ascii="Trebuchet MS" w:hAnsi="Trebuchet MS" w:cs="Arial"/>
          <w:lang w:val="en-GB"/>
        </w:rPr>
        <w:t>January – March 2014: assessment and feed-back was offered on the logic intervention for Thematic Objectives 5, 6, 7, 8, 9, 10 and 11.</w:t>
      </w:r>
    </w:p>
    <w:p w:rsidR="009E2016" w:rsidRPr="00FD283C" w:rsidRDefault="00B130DA" w:rsidP="001974A5">
      <w:pPr>
        <w:pStyle w:val="ListParagraph"/>
        <w:numPr>
          <w:ilvl w:val="0"/>
          <w:numId w:val="16"/>
        </w:numPr>
        <w:jc w:val="both"/>
        <w:rPr>
          <w:rFonts w:ascii="Trebuchet MS" w:hAnsi="Trebuchet MS" w:cs="Arial"/>
          <w:spacing w:val="-2"/>
          <w:lang w:val="en-GB"/>
        </w:rPr>
      </w:pPr>
      <w:r w:rsidRPr="00FD283C">
        <w:rPr>
          <w:rFonts w:ascii="Trebuchet MS" w:hAnsi="Trebuchet MS" w:cs="Arial"/>
          <w:lang w:val="en-GB"/>
        </w:rPr>
        <w:t>April – May 2014: assessment of the 1</w:t>
      </w:r>
      <w:r w:rsidRPr="00FD283C">
        <w:rPr>
          <w:rFonts w:ascii="Trebuchet MS" w:hAnsi="Trebuchet MS" w:cs="Arial"/>
          <w:vertAlign w:val="superscript"/>
          <w:lang w:val="en-GB"/>
        </w:rPr>
        <w:t>st</w:t>
      </w:r>
      <w:r w:rsidRPr="00FD283C">
        <w:rPr>
          <w:rFonts w:ascii="Trebuchet MS" w:hAnsi="Trebuchet MS" w:cs="Arial"/>
          <w:lang w:val="en-GB"/>
        </w:rPr>
        <w:t xml:space="preserve"> draft OP took place followed by debriefing and consultations with the Managing Authority, </w:t>
      </w:r>
      <w:r w:rsidR="008F2035" w:rsidRPr="00FD283C">
        <w:rPr>
          <w:rFonts w:ascii="Trebuchet MS" w:hAnsi="Trebuchet MS" w:cs="Arial"/>
          <w:lang w:val="en-GB"/>
        </w:rPr>
        <w:t xml:space="preserve">Cross Border Cooperation </w:t>
      </w:r>
      <w:r w:rsidRPr="00FD283C">
        <w:rPr>
          <w:rFonts w:ascii="Trebuchet MS" w:hAnsi="Trebuchet MS" w:cs="Arial"/>
          <w:lang w:val="en-GB"/>
        </w:rPr>
        <w:t xml:space="preserve">Regional Office </w:t>
      </w:r>
      <w:proofErr w:type="spellStart"/>
      <w:r w:rsidRPr="00FD283C">
        <w:rPr>
          <w:rFonts w:ascii="Trebuchet MS" w:hAnsi="Trebuchet MS" w:cs="Arial"/>
          <w:lang w:val="en-GB"/>
        </w:rPr>
        <w:t>Călărași</w:t>
      </w:r>
      <w:proofErr w:type="spellEnd"/>
      <w:r w:rsidRPr="00FD283C">
        <w:rPr>
          <w:rFonts w:ascii="Trebuchet MS" w:hAnsi="Trebuchet MS" w:cs="Arial"/>
          <w:lang w:val="en-GB"/>
        </w:rPr>
        <w:t xml:space="preserve"> </w:t>
      </w:r>
      <w:r w:rsidR="008F2035" w:rsidRPr="00FD283C">
        <w:rPr>
          <w:rFonts w:ascii="Trebuchet MS" w:hAnsi="Trebuchet MS" w:cs="Arial"/>
          <w:lang w:val="en-GB"/>
        </w:rPr>
        <w:t xml:space="preserve">for Romania-Bulgaria Border </w:t>
      </w:r>
      <w:r w:rsidRPr="00FD283C">
        <w:rPr>
          <w:rFonts w:ascii="Trebuchet MS" w:hAnsi="Trebuchet MS" w:cs="Arial"/>
          <w:lang w:val="en-GB"/>
        </w:rPr>
        <w:t xml:space="preserve">and the Programming. </w:t>
      </w:r>
    </w:p>
    <w:p w:rsidR="00B130DA" w:rsidRPr="00FD283C" w:rsidRDefault="00B130DA" w:rsidP="00A626E2">
      <w:pPr>
        <w:pStyle w:val="ListParagraph"/>
        <w:jc w:val="both"/>
        <w:rPr>
          <w:rFonts w:ascii="Trebuchet MS" w:hAnsi="Trebuchet MS" w:cs="Arial"/>
          <w:lang w:val="en-GB"/>
        </w:rPr>
      </w:pPr>
      <w:r w:rsidRPr="00FD283C">
        <w:rPr>
          <w:rFonts w:ascii="Trebuchet MS" w:hAnsi="Trebuchet MS" w:cs="Arial"/>
          <w:lang w:val="en-GB"/>
        </w:rPr>
        <w:t>This assessment focused on the intervention logic of the OP and offered detailed feed-back and recommendations on the elements provided in the 1</w:t>
      </w:r>
      <w:r w:rsidRPr="00FD283C">
        <w:rPr>
          <w:rFonts w:ascii="Trebuchet MS" w:hAnsi="Trebuchet MS" w:cs="Arial"/>
          <w:vertAlign w:val="superscript"/>
          <w:lang w:val="en-GB"/>
        </w:rPr>
        <w:t>st</w:t>
      </w:r>
      <w:r w:rsidRPr="00FD283C">
        <w:rPr>
          <w:rFonts w:ascii="Trebuchet MS" w:hAnsi="Trebuchet MS" w:cs="Arial"/>
          <w:lang w:val="en-GB"/>
        </w:rPr>
        <w:t xml:space="preserve"> draft OP.</w:t>
      </w:r>
    </w:p>
    <w:p w:rsidR="009E2016" w:rsidRPr="00FD283C" w:rsidRDefault="00A626E2" w:rsidP="001974A5">
      <w:pPr>
        <w:pStyle w:val="ListParagraph"/>
        <w:numPr>
          <w:ilvl w:val="0"/>
          <w:numId w:val="17"/>
        </w:numPr>
        <w:ind w:left="709"/>
        <w:jc w:val="both"/>
        <w:rPr>
          <w:rFonts w:ascii="Trebuchet MS" w:hAnsi="Trebuchet MS" w:cs="Arial"/>
          <w:spacing w:val="-2"/>
          <w:lang w:val="en-GB"/>
        </w:rPr>
      </w:pPr>
      <w:r w:rsidRPr="00FD283C">
        <w:rPr>
          <w:rFonts w:ascii="Trebuchet MS" w:hAnsi="Trebuchet MS" w:cs="Arial"/>
          <w:spacing w:val="-2"/>
          <w:lang w:val="en-GB"/>
        </w:rPr>
        <w:t>May 2014: consultation of Indicators system.</w:t>
      </w:r>
    </w:p>
    <w:p w:rsidR="009E2016" w:rsidRPr="00FD283C" w:rsidRDefault="00B130DA" w:rsidP="001974A5">
      <w:pPr>
        <w:pStyle w:val="ListParagraph"/>
        <w:numPr>
          <w:ilvl w:val="0"/>
          <w:numId w:val="17"/>
        </w:numPr>
        <w:ind w:left="709"/>
        <w:jc w:val="both"/>
        <w:rPr>
          <w:rFonts w:ascii="Trebuchet MS" w:hAnsi="Trebuchet MS" w:cs="Arial"/>
          <w:spacing w:val="-2"/>
          <w:lang w:val="en-GB"/>
        </w:rPr>
      </w:pPr>
      <w:r w:rsidRPr="00FD283C">
        <w:rPr>
          <w:rFonts w:ascii="Trebuchet MS" w:hAnsi="Trebuchet MS" w:cs="Arial"/>
          <w:lang w:val="en-GB"/>
        </w:rPr>
        <w:t>June 2014: assessment of 2</w:t>
      </w:r>
      <w:r w:rsidRPr="00FD283C">
        <w:rPr>
          <w:rFonts w:ascii="Trebuchet MS" w:hAnsi="Trebuchet MS" w:cs="Arial"/>
          <w:vertAlign w:val="superscript"/>
          <w:lang w:val="en-GB"/>
        </w:rPr>
        <w:t>nd</w:t>
      </w:r>
      <w:r w:rsidRPr="00FD283C">
        <w:rPr>
          <w:rFonts w:ascii="Trebuchet MS" w:hAnsi="Trebuchet MS" w:cs="Arial"/>
          <w:lang w:val="en-GB"/>
        </w:rPr>
        <w:t xml:space="preserve"> draft OP, followed by debriefing meetings with the Managing Authority, </w:t>
      </w:r>
      <w:r w:rsidR="00DD4471" w:rsidRPr="00FD283C">
        <w:rPr>
          <w:rFonts w:ascii="Trebuchet MS" w:hAnsi="Trebuchet MS" w:cs="Arial"/>
          <w:lang w:val="en-GB"/>
        </w:rPr>
        <w:t xml:space="preserve">Cross Border Cooperation </w:t>
      </w:r>
      <w:r w:rsidRPr="00FD283C">
        <w:rPr>
          <w:rFonts w:ascii="Trebuchet MS" w:hAnsi="Trebuchet MS" w:cs="Arial"/>
          <w:lang w:val="en-GB"/>
        </w:rPr>
        <w:t xml:space="preserve">Regional Office </w:t>
      </w:r>
      <w:proofErr w:type="spellStart"/>
      <w:r w:rsidRPr="00FD283C">
        <w:rPr>
          <w:rFonts w:ascii="Trebuchet MS" w:hAnsi="Trebuchet MS" w:cs="Arial"/>
          <w:lang w:val="en-GB"/>
        </w:rPr>
        <w:t>Călărași</w:t>
      </w:r>
      <w:proofErr w:type="spellEnd"/>
      <w:r w:rsidRPr="00FD283C">
        <w:rPr>
          <w:rFonts w:ascii="Trebuchet MS" w:hAnsi="Trebuchet MS" w:cs="Arial"/>
          <w:lang w:val="en-GB"/>
        </w:rPr>
        <w:t xml:space="preserve"> </w:t>
      </w:r>
      <w:r w:rsidR="00DD4471" w:rsidRPr="00FD283C">
        <w:rPr>
          <w:rFonts w:ascii="Trebuchet MS" w:hAnsi="Trebuchet MS" w:cs="Arial"/>
          <w:lang w:val="en-GB"/>
        </w:rPr>
        <w:t xml:space="preserve">for Romania-Bulgaria Border </w:t>
      </w:r>
      <w:r w:rsidRPr="00FD283C">
        <w:rPr>
          <w:rFonts w:ascii="Trebuchet MS" w:hAnsi="Trebuchet MS" w:cs="Arial"/>
          <w:lang w:val="en-GB"/>
        </w:rPr>
        <w:t>and the Programming team.</w:t>
      </w:r>
    </w:p>
    <w:p w:rsidR="009E2016" w:rsidRPr="00FD283C" w:rsidRDefault="00A626E2" w:rsidP="001974A5">
      <w:pPr>
        <w:pStyle w:val="ListParagraph"/>
        <w:numPr>
          <w:ilvl w:val="0"/>
          <w:numId w:val="17"/>
        </w:numPr>
        <w:ind w:left="709"/>
        <w:jc w:val="both"/>
        <w:rPr>
          <w:rFonts w:ascii="Trebuchet MS" w:hAnsi="Trebuchet MS" w:cs="Arial"/>
          <w:spacing w:val="-2"/>
          <w:lang w:val="en-GB"/>
        </w:rPr>
      </w:pPr>
      <w:r w:rsidRPr="00FD283C">
        <w:rPr>
          <w:rFonts w:ascii="Trebuchet MS" w:hAnsi="Trebuchet MS" w:cs="Arial"/>
          <w:lang w:val="en-GB"/>
        </w:rPr>
        <w:t>June 2014: Focus Group on indicators system.</w:t>
      </w:r>
    </w:p>
    <w:p w:rsidR="009E2016" w:rsidRPr="00FD283C" w:rsidRDefault="00B130DA" w:rsidP="001974A5">
      <w:pPr>
        <w:pStyle w:val="ListParagraph"/>
        <w:numPr>
          <w:ilvl w:val="0"/>
          <w:numId w:val="17"/>
        </w:numPr>
        <w:ind w:left="709"/>
        <w:jc w:val="both"/>
        <w:rPr>
          <w:rFonts w:ascii="Trebuchet MS" w:hAnsi="Trebuchet MS" w:cs="Arial"/>
          <w:spacing w:val="-2"/>
          <w:lang w:val="en-GB"/>
        </w:rPr>
      </w:pPr>
      <w:r w:rsidRPr="00FD283C">
        <w:rPr>
          <w:rFonts w:ascii="Trebuchet MS" w:hAnsi="Trebuchet MS" w:cs="Arial"/>
          <w:lang w:val="en-GB"/>
        </w:rPr>
        <w:lastRenderedPageBreak/>
        <w:t>July: assessment of final draft OP followed by consultation with the Managing Authority.</w:t>
      </w:r>
    </w:p>
    <w:p w:rsidR="009E2016" w:rsidRPr="00FD283C" w:rsidRDefault="00A626E2" w:rsidP="001974A5">
      <w:pPr>
        <w:pStyle w:val="ListParagraph"/>
        <w:numPr>
          <w:ilvl w:val="0"/>
          <w:numId w:val="17"/>
        </w:numPr>
        <w:ind w:left="709"/>
        <w:jc w:val="both"/>
        <w:rPr>
          <w:rFonts w:ascii="Trebuchet MS" w:hAnsi="Trebuchet MS" w:cs="Arial"/>
          <w:spacing w:val="-2"/>
          <w:lang w:val="en-GB"/>
        </w:rPr>
      </w:pPr>
      <w:r w:rsidRPr="00FD283C">
        <w:rPr>
          <w:rFonts w:ascii="Trebuchet MS" w:hAnsi="Trebuchet MS" w:cs="Arial"/>
          <w:lang w:val="en-GB"/>
        </w:rPr>
        <w:t xml:space="preserve">July 2014: </w:t>
      </w:r>
      <w:r w:rsidR="001C5DBA" w:rsidRPr="00FD283C">
        <w:rPr>
          <w:rFonts w:ascii="Trebuchet MS" w:hAnsi="Trebuchet MS" w:cs="Arial"/>
          <w:lang w:val="en-GB"/>
        </w:rPr>
        <w:t xml:space="preserve">Group interview and Questionnaires on Administrative capacity, data collection and evaluation procedures; </w:t>
      </w:r>
      <w:r w:rsidRPr="00FD283C">
        <w:rPr>
          <w:rFonts w:ascii="Trebuchet MS" w:hAnsi="Trebuchet MS" w:cs="Arial"/>
          <w:lang w:val="en-GB"/>
        </w:rPr>
        <w:t>Focus Group on Financial allocation.</w:t>
      </w:r>
    </w:p>
    <w:p w:rsidR="00517306" w:rsidRPr="00FD283C" w:rsidRDefault="00517306" w:rsidP="00A626E2">
      <w:pPr>
        <w:jc w:val="both"/>
        <w:rPr>
          <w:rFonts w:ascii="Trebuchet MS" w:hAnsi="Trebuchet MS"/>
          <w:lang w:val="en-GB"/>
        </w:rPr>
      </w:pPr>
      <w:r w:rsidRPr="00FD283C">
        <w:rPr>
          <w:rFonts w:ascii="Trebuchet MS" w:hAnsi="Trebuchet MS"/>
          <w:lang w:val="en-GB"/>
        </w:rPr>
        <w:t>A table summari</w:t>
      </w:r>
      <w:r w:rsidR="00E52D97" w:rsidRPr="00FD283C">
        <w:rPr>
          <w:rFonts w:ascii="Trebuchet MS" w:hAnsi="Trebuchet MS"/>
          <w:lang w:val="en-GB"/>
        </w:rPr>
        <w:t>s</w:t>
      </w:r>
      <w:r w:rsidRPr="00FD283C">
        <w:rPr>
          <w:rFonts w:ascii="Trebuchet MS" w:hAnsi="Trebuchet MS"/>
          <w:lang w:val="en-GB"/>
        </w:rPr>
        <w:t xml:space="preserve">ing the </w:t>
      </w:r>
      <w:r w:rsidR="00B130DA" w:rsidRPr="00FD283C">
        <w:rPr>
          <w:rFonts w:ascii="Trebuchet MS" w:hAnsi="Trebuchet MS"/>
          <w:lang w:val="en-GB"/>
        </w:rPr>
        <w:t xml:space="preserve">main </w:t>
      </w:r>
      <w:r w:rsidRPr="00FD283C">
        <w:rPr>
          <w:rFonts w:ascii="Trebuchet MS" w:hAnsi="Trebuchet MS"/>
          <w:lang w:val="en-GB"/>
        </w:rPr>
        <w:t xml:space="preserve">conclusions and recommendations of the Ex-ante team and the version of the OP that integrated the respective recommendations </w:t>
      </w:r>
      <w:r w:rsidR="004C69FB" w:rsidRPr="00FD283C">
        <w:rPr>
          <w:rFonts w:ascii="Trebuchet MS" w:hAnsi="Trebuchet MS"/>
          <w:lang w:val="en-GB"/>
        </w:rPr>
        <w:t>is</w:t>
      </w:r>
      <w:r w:rsidR="00DD0EE2" w:rsidRPr="00FD283C">
        <w:rPr>
          <w:rFonts w:ascii="Trebuchet MS" w:hAnsi="Trebuchet MS"/>
          <w:lang w:val="en-GB"/>
        </w:rPr>
        <w:t xml:space="preserve"> </w:t>
      </w:r>
      <w:r w:rsidRPr="00FD283C">
        <w:rPr>
          <w:rFonts w:ascii="Trebuchet MS" w:hAnsi="Trebuchet MS"/>
          <w:lang w:val="en-GB"/>
        </w:rPr>
        <w:t xml:space="preserve">provided in the </w:t>
      </w:r>
      <w:r w:rsidR="004C69FB" w:rsidRPr="00FD283C">
        <w:rPr>
          <w:rFonts w:ascii="Trebuchet MS" w:hAnsi="Trebuchet MS"/>
          <w:lang w:val="en-GB"/>
        </w:rPr>
        <w:t>Annex to</w:t>
      </w:r>
      <w:r w:rsidRPr="00FD283C">
        <w:rPr>
          <w:rFonts w:ascii="Trebuchet MS" w:hAnsi="Trebuchet MS"/>
          <w:lang w:val="en-GB"/>
        </w:rPr>
        <w:t xml:space="preserve"> the report. </w:t>
      </w:r>
    </w:p>
    <w:p w:rsidR="00287494" w:rsidRPr="00FD283C" w:rsidRDefault="00287494" w:rsidP="00A15CAA">
      <w:pPr>
        <w:jc w:val="both"/>
        <w:rPr>
          <w:rFonts w:ascii="Trebuchet MS" w:hAnsi="Trebuchet MS"/>
          <w:lang w:val="en-GB"/>
        </w:rPr>
      </w:pPr>
    </w:p>
    <w:p w:rsidR="00287494" w:rsidRPr="00FD283C" w:rsidRDefault="00287494" w:rsidP="00611BA4">
      <w:pPr>
        <w:pStyle w:val="Heading1"/>
        <w:rPr>
          <w:rFonts w:ascii="Trebuchet MS" w:hAnsi="Trebuchet MS"/>
          <w:lang w:val="en-GB"/>
        </w:rPr>
      </w:pPr>
      <w:bookmarkStart w:id="40" w:name="_Toc397528267"/>
      <w:r w:rsidRPr="00FD283C">
        <w:rPr>
          <w:rFonts w:ascii="Trebuchet MS" w:hAnsi="Trebuchet MS"/>
          <w:lang w:val="en-GB"/>
        </w:rPr>
        <w:t>Action plan for proposed recommendations</w:t>
      </w:r>
      <w:bookmarkEnd w:id="40"/>
    </w:p>
    <w:bookmarkEnd w:id="3"/>
    <w:bookmarkEnd w:id="4"/>
    <w:bookmarkEnd w:id="5"/>
    <w:bookmarkEnd w:id="7"/>
    <w:p w:rsidR="00287494" w:rsidRPr="00FD283C" w:rsidRDefault="00D356D6" w:rsidP="00D9007C">
      <w:pPr>
        <w:jc w:val="both"/>
        <w:rPr>
          <w:rFonts w:ascii="Trebuchet MS" w:hAnsi="Trebuchet MS"/>
          <w:lang w:val="en-GB"/>
        </w:rPr>
      </w:pPr>
      <w:r w:rsidRPr="00FD283C">
        <w:rPr>
          <w:rFonts w:ascii="Trebuchet MS" w:hAnsi="Trebuchet MS"/>
          <w:lang w:val="en-GB"/>
        </w:rPr>
        <w:t xml:space="preserve">No further recommendations </w:t>
      </w:r>
      <w:r w:rsidR="00621CAF" w:rsidRPr="00FD283C">
        <w:rPr>
          <w:rFonts w:ascii="Trebuchet MS" w:hAnsi="Trebuchet MS"/>
          <w:lang w:val="en-GB"/>
        </w:rPr>
        <w:t>are to be implemented</w:t>
      </w:r>
      <w:r w:rsidRPr="00FD283C">
        <w:rPr>
          <w:rFonts w:ascii="Trebuchet MS" w:hAnsi="Trebuchet MS"/>
          <w:lang w:val="en-GB"/>
        </w:rPr>
        <w:t>.</w:t>
      </w:r>
    </w:p>
    <w:p w:rsidR="00DD0EE2" w:rsidRPr="00FD283C" w:rsidRDefault="00DD0EE2" w:rsidP="00D9007C">
      <w:pPr>
        <w:jc w:val="both"/>
        <w:rPr>
          <w:rFonts w:ascii="Trebuchet MS" w:hAnsi="Trebuchet MS"/>
          <w:lang w:val="en-GB"/>
        </w:rPr>
        <w:sectPr w:rsidR="00DD0EE2" w:rsidRPr="00FD283C" w:rsidSect="00412D00">
          <w:pgSz w:w="11906" w:h="16838" w:code="9"/>
          <w:pgMar w:top="1418" w:right="1376" w:bottom="1134" w:left="1418" w:header="425" w:footer="323" w:gutter="0"/>
          <w:cols w:space="708"/>
          <w:docGrid w:linePitch="360"/>
        </w:sectPr>
      </w:pPr>
      <w:bookmarkStart w:id="41" w:name="_GoBack"/>
      <w:bookmarkEnd w:id="41"/>
    </w:p>
    <w:p w:rsidR="00DD0EE2" w:rsidRPr="00FD283C" w:rsidRDefault="00DD0EE2" w:rsidP="00DD0EE2">
      <w:pPr>
        <w:pStyle w:val="Heading1"/>
        <w:rPr>
          <w:rFonts w:ascii="Trebuchet MS" w:hAnsi="Trebuchet MS"/>
          <w:lang w:val="en-GB"/>
        </w:rPr>
      </w:pPr>
      <w:bookmarkStart w:id="42" w:name="_Toc397528268"/>
      <w:r w:rsidRPr="00FD283C">
        <w:rPr>
          <w:rFonts w:ascii="Trebuchet MS" w:hAnsi="Trebuchet MS"/>
          <w:lang w:val="en-GB"/>
        </w:rPr>
        <w:lastRenderedPageBreak/>
        <w:t>Annex C</w:t>
      </w:r>
      <w:r w:rsidR="003B73D9" w:rsidRPr="00FD283C">
        <w:rPr>
          <w:rFonts w:ascii="Trebuchet MS" w:hAnsi="Trebuchet MS"/>
          <w:lang w:val="en-GB"/>
        </w:rPr>
        <w:t>o</w:t>
      </w:r>
      <w:r w:rsidRPr="00FD283C">
        <w:rPr>
          <w:rFonts w:ascii="Trebuchet MS" w:hAnsi="Trebuchet MS"/>
          <w:lang w:val="en-GB"/>
        </w:rPr>
        <w:t>nclusions and recommendations</w:t>
      </w:r>
      <w:bookmarkEnd w:id="42"/>
    </w:p>
    <w:p w:rsidR="00CD0DDA" w:rsidRPr="00FD283C" w:rsidRDefault="00CD0DDA" w:rsidP="00CD0DDA">
      <w:pPr>
        <w:jc w:val="both"/>
        <w:rPr>
          <w:rFonts w:ascii="Trebuchet MS" w:hAnsi="Trebuchet MS"/>
          <w:vertAlign w:val="superscript"/>
          <w:lang w:val="en-GB"/>
        </w:rPr>
      </w:pPr>
      <w:r w:rsidRPr="00FD283C">
        <w:rPr>
          <w:rFonts w:ascii="Trebuchet MS" w:hAnsi="Trebuchet MS"/>
          <w:lang w:val="en-GB"/>
        </w:rPr>
        <w:t>Given the fact that Sections 1 and 2 of the first draft OP were further substantially restructured when issuing the second draft OP, the  conclusions and recommendations are presented separately for the 1</w:t>
      </w:r>
      <w:r w:rsidRPr="00FD283C">
        <w:rPr>
          <w:rFonts w:ascii="Trebuchet MS" w:hAnsi="Trebuchet MS"/>
          <w:vertAlign w:val="superscript"/>
          <w:lang w:val="en-GB"/>
        </w:rPr>
        <w:t>st</w:t>
      </w:r>
      <w:r w:rsidRPr="00FD283C">
        <w:rPr>
          <w:rFonts w:ascii="Trebuchet MS" w:hAnsi="Trebuchet MS"/>
          <w:lang w:val="en-GB"/>
        </w:rPr>
        <w:t>, respectively the 2</w:t>
      </w:r>
      <w:r w:rsidRPr="00FD283C">
        <w:rPr>
          <w:rFonts w:ascii="Trebuchet MS" w:hAnsi="Trebuchet MS"/>
          <w:vertAlign w:val="superscript"/>
          <w:lang w:val="en-GB"/>
        </w:rPr>
        <w:t>nd</w:t>
      </w:r>
      <w:r w:rsidRPr="00FD283C">
        <w:rPr>
          <w:rFonts w:ascii="Trebuchet MS" w:hAnsi="Trebuchet MS"/>
          <w:lang w:val="en-GB"/>
        </w:rPr>
        <w:t xml:space="preserve"> draft OP. All the recommendations were discussed and agreed and, consequently, were implemented throughout the revisions of OP. The main findings and conclusions along with corresponding recommendations are presented in tables below.</w:t>
      </w:r>
    </w:p>
    <w:p w:rsidR="00CD0DDA" w:rsidRPr="00FD283C" w:rsidRDefault="00CD0DDA" w:rsidP="00CD0DDA">
      <w:pPr>
        <w:pStyle w:val="Heading2"/>
        <w:rPr>
          <w:rFonts w:ascii="Trebuchet MS" w:hAnsi="Trebuchet MS"/>
        </w:rPr>
      </w:pPr>
      <w:bookmarkStart w:id="43" w:name="_Toc397528269"/>
      <w:r w:rsidRPr="00FD283C">
        <w:rPr>
          <w:rFonts w:ascii="Trebuchet MS" w:hAnsi="Trebuchet MS"/>
        </w:rPr>
        <w:t>Table 1 - Conclusions and recommendations following 1</w:t>
      </w:r>
      <w:r w:rsidRPr="00FD283C">
        <w:rPr>
          <w:rFonts w:ascii="Trebuchet MS" w:hAnsi="Trebuchet MS"/>
          <w:vertAlign w:val="superscript"/>
        </w:rPr>
        <w:t>st</w:t>
      </w:r>
      <w:r w:rsidRPr="00FD283C">
        <w:rPr>
          <w:rFonts w:ascii="Trebuchet MS" w:hAnsi="Trebuchet MS"/>
        </w:rPr>
        <w:t xml:space="preserve"> Draft OP</w:t>
      </w:r>
      <w:bookmarkEnd w:id="43"/>
    </w:p>
    <w:p w:rsidR="003B73D9" w:rsidRPr="00FD283C" w:rsidRDefault="003B73D9" w:rsidP="003B73D9">
      <w:pPr>
        <w:rPr>
          <w:rFonts w:ascii="Trebuchet MS" w:hAnsi="Trebuchet MS"/>
          <w:sz w:val="20"/>
          <w:szCs w:val="20"/>
        </w:rPr>
      </w:pPr>
    </w:p>
    <w:tbl>
      <w:tblPr>
        <w:tblStyle w:val="TableGrid"/>
        <w:tblW w:w="14000" w:type="dxa"/>
        <w:tblLayout w:type="fixed"/>
        <w:tblLook w:val="04A0" w:firstRow="1" w:lastRow="0" w:firstColumn="1" w:lastColumn="0" w:noHBand="0" w:noVBand="1"/>
      </w:tblPr>
      <w:tblGrid>
        <w:gridCol w:w="7054"/>
        <w:gridCol w:w="6946"/>
      </w:tblGrid>
      <w:tr w:rsidR="002A503B" w:rsidRPr="00FD283C" w:rsidTr="001917CA">
        <w:trPr>
          <w:tblHeader/>
        </w:trPr>
        <w:tc>
          <w:tcPr>
            <w:tcW w:w="7054" w:type="dxa"/>
            <w:shd w:val="clear" w:color="auto" w:fill="C2D69B" w:themeFill="accent3" w:themeFillTint="99"/>
            <w:vAlign w:val="center"/>
          </w:tcPr>
          <w:p w:rsidR="002A503B" w:rsidRPr="00FD283C" w:rsidRDefault="002A503B" w:rsidP="001917CA">
            <w:pPr>
              <w:ind w:left="256" w:hanging="218"/>
              <w:jc w:val="center"/>
              <w:rPr>
                <w:rFonts w:ascii="Trebuchet MS" w:hAnsi="Trebuchet MS"/>
                <w:b/>
                <w:sz w:val="20"/>
                <w:szCs w:val="20"/>
              </w:rPr>
            </w:pPr>
            <w:r w:rsidRPr="00FD283C">
              <w:rPr>
                <w:rFonts w:ascii="Trebuchet MS" w:hAnsi="Trebuchet MS"/>
                <w:b/>
                <w:sz w:val="20"/>
                <w:szCs w:val="20"/>
              </w:rPr>
              <w:t>Findings &amp; Conclusions</w:t>
            </w:r>
          </w:p>
        </w:tc>
        <w:tc>
          <w:tcPr>
            <w:tcW w:w="6946" w:type="dxa"/>
            <w:shd w:val="clear" w:color="auto" w:fill="C2D69B" w:themeFill="accent3" w:themeFillTint="99"/>
            <w:vAlign w:val="center"/>
          </w:tcPr>
          <w:p w:rsidR="002A503B" w:rsidRPr="00FD283C" w:rsidRDefault="002A503B" w:rsidP="001917CA">
            <w:pPr>
              <w:ind w:left="318" w:hanging="280"/>
              <w:jc w:val="center"/>
              <w:rPr>
                <w:rFonts w:ascii="Trebuchet MS" w:hAnsi="Trebuchet MS"/>
                <w:b/>
                <w:sz w:val="20"/>
                <w:szCs w:val="20"/>
              </w:rPr>
            </w:pPr>
            <w:r w:rsidRPr="00FD283C">
              <w:rPr>
                <w:rFonts w:ascii="Trebuchet MS" w:hAnsi="Trebuchet MS"/>
                <w:b/>
                <w:sz w:val="20"/>
                <w:szCs w:val="20"/>
              </w:rPr>
              <w:t>Recommendations</w:t>
            </w:r>
          </w:p>
        </w:tc>
      </w:tr>
      <w:tr w:rsidR="002A503B" w:rsidRPr="00FD283C" w:rsidTr="001917CA">
        <w:tc>
          <w:tcPr>
            <w:tcW w:w="14000" w:type="dxa"/>
            <w:gridSpan w:val="2"/>
            <w:shd w:val="clear" w:color="auto" w:fill="DAEEF3" w:themeFill="accent5" w:themeFillTint="33"/>
          </w:tcPr>
          <w:p w:rsidR="002A503B" w:rsidRPr="00FD283C" w:rsidRDefault="002A503B" w:rsidP="001974A5">
            <w:pPr>
              <w:pStyle w:val="ListParagraph"/>
              <w:numPr>
                <w:ilvl w:val="0"/>
                <w:numId w:val="29"/>
              </w:numPr>
              <w:rPr>
                <w:rFonts w:ascii="Trebuchet MS" w:hAnsi="Trebuchet MS" w:cs="Arial"/>
                <w:sz w:val="20"/>
                <w:szCs w:val="20"/>
              </w:rPr>
            </w:pPr>
            <w:r w:rsidRPr="00FD283C">
              <w:rPr>
                <w:rFonts w:ascii="Trebuchet MS" w:hAnsi="Trebuchet MS" w:cs="Arial"/>
                <w:b/>
                <w:bCs/>
                <w:sz w:val="20"/>
                <w:szCs w:val="20"/>
                <w:lang w:val="en-GB"/>
              </w:rPr>
              <w:t>PROGRAMME STRATEGY</w:t>
            </w:r>
          </w:p>
        </w:tc>
      </w:tr>
      <w:tr w:rsidR="002A503B" w:rsidRPr="00FD283C" w:rsidTr="001917CA">
        <w:tc>
          <w:tcPr>
            <w:tcW w:w="7054" w:type="dxa"/>
          </w:tcPr>
          <w:p w:rsidR="002A503B" w:rsidRPr="00FD283C" w:rsidRDefault="002A503B"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The chosen Thematic Objectives are well in line with CSF, the recommendations presented by the European Commission Position papers on the foreseen priorities for funding for each Member State (MS) at a National and a European Territorial Cooperation (ETC) level. They also well reflect the Draft Partnership Agreements (PA) for Romania and Bulgaria.</w:t>
            </w:r>
          </w:p>
          <w:p w:rsidR="002A503B" w:rsidRPr="00FD283C" w:rsidRDefault="002A503B"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The main themes in the Territorial analysis and SWOT analysis serve as a basis for the identification of the main challenges facing the CBC region during the programming period. However:</w:t>
            </w:r>
          </w:p>
          <w:p w:rsidR="002A503B" w:rsidRPr="00FD283C" w:rsidRDefault="002A503B" w:rsidP="001974A5">
            <w:pPr>
              <w:pStyle w:val="ListParagraph"/>
              <w:numPr>
                <w:ilvl w:val="0"/>
                <w:numId w:val="21"/>
              </w:numPr>
              <w:jc w:val="both"/>
              <w:rPr>
                <w:rFonts w:ascii="Trebuchet MS" w:hAnsi="Trebuchet MS" w:cs="Arial"/>
                <w:sz w:val="20"/>
                <w:szCs w:val="20"/>
                <w:lang w:val="en-GB"/>
              </w:rPr>
            </w:pPr>
            <w:r w:rsidRPr="00FD283C">
              <w:rPr>
                <w:rFonts w:ascii="Trebuchet MS" w:hAnsi="Trebuchet MS" w:cs="Arial"/>
                <w:sz w:val="20"/>
                <w:szCs w:val="20"/>
                <w:lang w:val="en-GB"/>
              </w:rPr>
              <w:t>The information as provided under OP chapter 1.1.1 and chapter 1.1.2 has severe limitations to provide a sound background and basis for the strategy and the intervention logic of the Programme.</w:t>
            </w:r>
          </w:p>
          <w:p w:rsidR="002A503B" w:rsidRPr="00FD283C" w:rsidRDefault="002A503B" w:rsidP="001974A5">
            <w:pPr>
              <w:pStyle w:val="ListParagraph"/>
              <w:numPr>
                <w:ilvl w:val="0"/>
                <w:numId w:val="21"/>
              </w:numPr>
              <w:jc w:val="both"/>
              <w:rPr>
                <w:rFonts w:ascii="Trebuchet MS" w:hAnsi="Trebuchet MS" w:cs="Arial"/>
                <w:sz w:val="20"/>
                <w:szCs w:val="20"/>
                <w:lang w:val="en-GB"/>
              </w:rPr>
            </w:pPr>
            <w:r w:rsidRPr="00FD283C">
              <w:rPr>
                <w:rFonts w:ascii="Trebuchet MS" w:hAnsi="Trebuchet MS" w:cs="Arial"/>
                <w:sz w:val="20"/>
                <w:szCs w:val="20"/>
                <w:lang w:val="en-GB"/>
              </w:rPr>
              <w:t>The information provided in the draft OP does not accommodate each of the priority axes with a sufficient overview of the main characteristics and trends of the sector and the main challenges and needs in order to justify the chosen objectives and envisaged results and actions.</w:t>
            </w:r>
          </w:p>
          <w:p w:rsidR="002A503B" w:rsidRPr="00FD283C" w:rsidRDefault="002A503B" w:rsidP="001974A5">
            <w:pPr>
              <w:pStyle w:val="ListParagraph"/>
              <w:numPr>
                <w:ilvl w:val="0"/>
                <w:numId w:val="21"/>
              </w:numPr>
              <w:jc w:val="both"/>
              <w:rPr>
                <w:rFonts w:ascii="Trebuchet MS" w:hAnsi="Trebuchet MS" w:cs="Arial"/>
                <w:sz w:val="20"/>
                <w:szCs w:val="20"/>
                <w:lang w:val="en-GB"/>
              </w:rPr>
            </w:pPr>
            <w:r w:rsidRPr="00FD283C">
              <w:rPr>
                <w:rFonts w:ascii="Trebuchet MS" w:hAnsi="Trebuchet MS" w:cs="Arial"/>
                <w:sz w:val="20"/>
                <w:szCs w:val="20"/>
                <w:lang w:val="en-GB"/>
              </w:rPr>
              <w:t xml:space="preserve">The justification for most of TOs / IPs selection as presented in Draft OP (1st April) is rather weak. In addition, there is a low level of interrelations between the envisaged specific objectives and actions (internal coherence). </w:t>
            </w:r>
          </w:p>
        </w:tc>
        <w:tc>
          <w:tcPr>
            <w:tcW w:w="6946" w:type="dxa"/>
          </w:tcPr>
          <w:p w:rsidR="002A503B" w:rsidRPr="00FD283C" w:rsidRDefault="002A503B"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 xml:space="preserve">Assessment of challenges and needs for the programme - the description of the specific </w:t>
            </w:r>
            <w:proofErr w:type="spellStart"/>
            <w:r w:rsidRPr="00FD283C">
              <w:rPr>
                <w:rFonts w:ascii="Trebuchet MS" w:hAnsi="Trebuchet MS" w:cs="Arial"/>
                <w:sz w:val="20"/>
                <w:szCs w:val="20"/>
                <w:lang w:val="en-GB"/>
              </w:rPr>
              <w:t>sectoral</w:t>
            </w:r>
            <w:proofErr w:type="spellEnd"/>
            <w:r w:rsidRPr="00FD283C">
              <w:rPr>
                <w:rFonts w:ascii="Trebuchet MS" w:hAnsi="Trebuchet MS" w:cs="Arial"/>
                <w:sz w:val="20"/>
                <w:szCs w:val="20"/>
                <w:lang w:val="en-GB"/>
              </w:rPr>
              <w:t xml:space="preserve"> situation and the needs and challenges require substantial improvements and there is lack of relevant info already pointed out in the SWOT analysis.</w:t>
            </w:r>
          </w:p>
          <w:p w:rsidR="002A503B" w:rsidRPr="00FD283C" w:rsidRDefault="002A503B" w:rsidP="001974A5">
            <w:pPr>
              <w:pStyle w:val="ListParagraph"/>
              <w:numPr>
                <w:ilvl w:val="0"/>
                <w:numId w:val="18"/>
              </w:numPr>
              <w:ind w:left="317" w:hanging="270"/>
              <w:jc w:val="both"/>
              <w:rPr>
                <w:rFonts w:ascii="Trebuchet MS" w:hAnsi="Trebuchet MS" w:cs="Arial"/>
                <w:sz w:val="20"/>
                <w:szCs w:val="20"/>
                <w:lang w:val="en-GB"/>
              </w:rPr>
            </w:pPr>
            <w:r w:rsidRPr="00FD283C">
              <w:rPr>
                <w:rFonts w:ascii="Trebuchet MS" w:hAnsi="Trebuchet MS" w:cs="Arial"/>
                <w:sz w:val="20"/>
                <w:szCs w:val="20"/>
                <w:lang w:val="en-GB"/>
              </w:rPr>
              <w:t>The OP chapter 1.1.1 and chapter 1.1.2 need to provide a more in detail analysis of all the sectors that the program seeks to address with its interventions, following the structure/the sectors of the priority axes of the intervention logic.</w:t>
            </w:r>
          </w:p>
          <w:p w:rsidR="002A503B" w:rsidRPr="00FD283C" w:rsidRDefault="002A503B" w:rsidP="001917CA">
            <w:pPr>
              <w:pStyle w:val="ListParagraph"/>
              <w:ind w:left="318"/>
              <w:jc w:val="both"/>
              <w:rPr>
                <w:rFonts w:ascii="Trebuchet MS" w:hAnsi="Trebuchet MS" w:cs="Arial"/>
                <w:sz w:val="20"/>
                <w:szCs w:val="20"/>
                <w:lang w:val="en-GB"/>
              </w:rPr>
            </w:pPr>
            <w:r w:rsidRPr="00FD283C">
              <w:rPr>
                <w:rFonts w:ascii="Trebuchet MS" w:hAnsi="Trebuchet MS" w:cs="Arial"/>
                <w:sz w:val="20"/>
                <w:szCs w:val="20"/>
                <w:lang w:val="en-GB"/>
              </w:rPr>
              <w:t>Each sector/ area should provide:</w:t>
            </w:r>
          </w:p>
          <w:p w:rsidR="002A503B" w:rsidRPr="00FD283C" w:rsidRDefault="002A503B" w:rsidP="001974A5">
            <w:pPr>
              <w:pStyle w:val="ListParagraph"/>
              <w:numPr>
                <w:ilvl w:val="0"/>
                <w:numId w:val="19"/>
              </w:numPr>
              <w:jc w:val="both"/>
              <w:rPr>
                <w:rFonts w:ascii="Trebuchet MS" w:hAnsi="Trebuchet MS" w:cs="Arial"/>
                <w:sz w:val="20"/>
                <w:szCs w:val="20"/>
                <w:lang w:val="en-GB"/>
              </w:rPr>
            </w:pPr>
            <w:r w:rsidRPr="00FD283C">
              <w:rPr>
                <w:rFonts w:ascii="Trebuchet MS" w:hAnsi="Trebuchet MS" w:cs="Arial"/>
                <w:sz w:val="20"/>
                <w:szCs w:val="20"/>
                <w:lang w:val="en-GB"/>
              </w:rPr>
              <w:t xml:space="preserve">a brief description and characteristic of this sector including development trends </w:t>
            </w:r>
          </w:p>
          <w:p w:rsidR="002A503B" w:rsidRPr="00FD283C" w:rsidRDefault="002A503B" w:rsidP="001974A5">
            <w:pPr>
              <w:pStyle w:val="ListParagraph"/>
              <w:numPr>
                <w:ilvl w:val="0"/>
                <w:numId w:val="19"/>
              </w:numPr>
              <w:jc w:val="both"/>
              <w:rPr>
                <w:rFonts w:ascii="Trebuchet MS" w:hAnsi="Trebuchet MS" w:cs="Arial"/>
                <w:sz w:val="20"/>
                <w:szCs w:val="20"/>
                <w:lang w:val="en-GB"/>
              </w:rPr>
            </w:pPr>
            <w:proofErr w:type="gramStart"/>
            <w:r w:rsidRPr="00FD283C">
              <w:rPr>
                <w:rFonts w:ascii="Trebuchet MS" w:hAnsi="Trebuchet MS" w:cs="Arial"/>
                <w:sz w:val="20"/>
                <w:szCs w:val="20"/>
                <w:lang w:val="en-GB"/>
              </w:rPr>
              <w:t>information</w:t>
            </w:r>
            <w:proofErr w:type="gramEnd"/>
            <w:r w:rsidRPr="00FD283C">
              <w:rPr>
                <w:rFonts w:ascii="Trebuchet MS" w:hAnsi="Trebuchet MS" w:cs="Arial"/>
                <w:sz w:val="20"/>
                <w:szCs w:val="20"/>
                <w:lang w:val="en-GB"/>
              </w:rPr>
              <w:t xml:space="preserve"> on the main challenges and needs (that are also going to be addressed by the interventions of the Programme).</w:t>
            </w:r>
          </w:p>
          <w:p w:rsidR="002A503B" w:rsidRPr="00FD283C" w:rsidRDefault="002A503B" w:rsidP="001974A5">
            <w:pPr>
              <w:pStyle w:val="ListParagraph"/>
              <w:numPr>
                <w:ilvl w:val="0"/>
                <w:numId w:val="20"/>
              </w:numPr>
              <w:ind w:left="317"/>
              <w:jc w:val="both"/>
              <w:rPr>
                <w:rFonts w:ascii="Trebuchet MS" w:hAnsi="Trebuchet MS" w:cs="Arial"/>
                <w:sz w:val="20"/>
                <w:szCs w:val="20"/>
                <w:lang w:val="en-GB"/>
              </w:rPr>
            </w:pPr>
            <w:r w:rsidRPr="00FD283C">
              <w:rPr>
                <w:rFonts w:ascii="Trebuchet MS" w:hAnsi="Trebuchet MS" w:cs="Arial"/>
                <w:sz w:val="20"/>
                <w:szCs w:val="20"/>
                <w:lang w:val="en-GB"/>
              </w:rPr>
              <w:t>The statement on the strategic priority must be revised to provide more clarity on its meaning.</w:t>
            </w:r>
          </w:p>
          <w:p w:rsidR="002A503B" w:rsidRPr="00FD283C" w:rsidRDefault="002A503B" w:rsidP="001974A5">
            <w:pPr>
              <w:pStyle w:val="ListParagraph"/>
              <w:numPr>
                <w:ilvl w:val="0"/>
                <w:numId w:val="20"/>
              </w:numPr>
              <w:ind w:left="317"/>
              <w:jc w:val="both"/>
              <w:rPr>
                <w:rFonts w:ascii="Trebuchet MS" w:hAnsi="Trebuchet MS" w:cs="Arial"/>
                <w:sz w:val="20"/>
                <w:szCs w:val="20"/>
                <w:lang w:val="en-GB"/>
              </w:rPr>
            </w:pPr>
            <w:r w:rsidRPr="00FD283C">
              <w:rPr>
                <w:rFonts w:ascii="Trebuchet MS" w:hAnsi="Trebuchet MS" w:cs="Arial"/>
                <w:sz w:val="20"/>
                <w:szCs w:val="20"/>
                <w:lang w:val="en-GB"/>
              </w:rPr>
              <w:t>The justification and strategy of the individual priority axes must be improved.</w:t>
            </w:r>
            <w:r w:rsidRPr="00FD283C" w:rsidDel="008F2094">
              <w:rPr>
                <w:rFonts w:ascii="Trebuchet MS" w:hAnsi="Trebuchet MS" w:cs="Arial"/>
                <w:sz w:val="20"/>
                <w:szCs w:val="20"/>
                <w:lang w:val="en-GB"/>
              </w:rPr>
              <w:t xml:space="preserve"> </w:t>
            </w:r>
          </w:p>
        </w:tc>
      </w:tr>
      <w:tr w:rsidR="002A503B" w:rsidRPr="00FD283C" w:rsidTr="001917CA">
        <w:tc>
          <w:tcPr>
            <w:tcW w:w="14000" w:type="dxa"/>
            <w:gridSpan w:val="2"/>
            <w:shd w:val="clear" w:color="auto" w:fill="B6DDE8" w:themeFill="accent5" w:themeFillTint="66"/>
          </w:tcPr>
          <w:p w:rsidR="002A503B" w:rsidRPr="00FD283C" w:rsidRDefault="002A503B" w:rsidP="001974A5">
            <w:pPr>
              <w:pStyle w:val="ListParagraph"/>
              <w:numPr>
                <w:ilvl w:val="0"/>
                <w:numId w:val="30"/>
              </w:numPr>
              <w:rPr>
                <w:rFonts w:ascii="Trebuchet MS" w:hAnsi="Trebuchet MS" w:cs="Arial"/>
                <w:b/>
                <w:bCs/>
                <w:sz w:val="20"/>
                <w:szCs w:val="20"/>
                <w:lang w:val="en-GB"/>
              </w:rPr>
            </w:pPr>
            <w:r w:rsidRPr="00FD283C">
              <w:rPr>
                <w:rFonts w:ascii="Trebuchet MS" w:hAnsi="Trebuchet MS" w:cs="Arial"/>
                <w:b/>
                <w:bCs/>
                <w:sz w:val="20"/>
                <w:szCs w:val="20"/>
                <w:lang w:val="en-GB"/>
              </w:rPr>
              <w:lastRenderedPageBreak/>
              <w:t>Assessment of PRIORITY AXES</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774"/>
              <w:rPr>
                <w:rFonts w:ascii="Trebuchet MS" w:hAnsi="Trebuchet MS"/>
                <w:b/>
                <w:bCs/>
                <w:sz w:val="20"/>
                <w:szCs w:val="20"/>
                <w:lang w:val="en-GB"/>
              </w:rPr>
            </w:pPr>
            <w:r w:rsidRPr="00FD283C">
              <w:rPr>
                <w:rFonts w:ascii="Trebuchet MS" w:hAnsi="Trebuchet MS"/>
                <w:b/>
                <w:bCs/>
                <w:sz w:val="20"/>
                <w:szCs w:val="20"/>
                <w:lang w:val="en-GB"/>
              </w:rPr>
              <w:t>PA “A skilled and inclusive region”</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1"/>
              </w:numPr>
              <w:rPr>
                <w:rFonts w:ascii="Trebuchet MS" w:hAnsi="Trebuchet MS" w:cs="Arial"/>
                <w:b/>
                <w:sz w:val="20"/>
                <w:szCs w:val="20"/>
                <w:lang w:val="en-US"/>
              </w:rPr>
            </w:pPr>
            <w:r w:rsidRPr="00FD283C">
              <w:rPr>
                <w:rFonts w:ascii="Trebuchet MS" w:hAnsi="Trebuchet MS" w:cs="Arial"/>
                <w:b/>
                <w:sz w:val="20"/>
                <w:szCs w:val="20"/>
                <w:lang w:val="en-US"/>
              </w:rPr>
              <w:t>Consistency with EU and national policies and territorial challenges and needs</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w:t>
            </w:r>
            <w:r w:rsidRPr="00FD283C">
              <w:rPr>
                <w:rFonts w:ascii="Trebuchet MS" w:hAnsi="Trebuchet MS" w:cs="Arial"/>
                <w:lang w:val="en-GB" w:eastAsia="en-US"/>
              </w:rPr>
              <w:t>e specific objective</w:t>
            </w:r>
            <w:r w:rsidRPr="00FD283C">
              <w:rPr>
                <w:rFonts w:ascii="Trebuchet MS" w:hAnsi="Trebuchet MS" w:cs="Arial"/>
                <w:sz w:val="20"/>
                <w:szCs w:val="20"/>
                <w:lang w:val="en-GB" w:eastAsia="en-US"/>
              </w:rPr>
              <w:t xml:space="preserve"> and the related actions are in line with the EU 2020 Strategy and correlate with the </w:t>
            </w:r>
            <w:r w:rsidRPr="00FD283C">
              <w:rPr>
                <w:rFonts w:ascii="Trebuchet MS" w:hAnsi="Trebuchet MS" w:cs="Arial"/>
                <w:i/>
                <w:sz w:val="20"/>
                <w:szCs w:val="20"/>
                <w:lang w:val="en-GB" w:eastAsia="en-US"/>
              </w:rPr>
              <w:t>Inclusive growth</w:t>
            </w:r>
            <w:r w:rsidRPr="00FD283C">
              <w:rPr>
                <w:rFonts w:ascii="Trebuchet MS" w:hAnsi="Trebuchet MS" w:cs="Arial"/>
                <w:sz w:val="20"/>
                <w:szCs w:val="20"/>
                <w:lang w:val="en-GB" w:eastAsia="en-US"/>
              </w:rPr>
              <w:t xml:space="preserve"> priority of the Europe 2020 Strategy, the Flagship Initiative: "An agenda for new skills and jobs" and </w:t>
            </w:r>
            <w:r w:rsidRPr="00FD283C">
              <w:rPr>
                <w:rFonts w:ascii="Trebuchet MS" w:hAnsi="Trebuchet MS" w:cs="Arial"/>
                <w:i/>
                <w:sz w:val="20"/>
                <w:szCs w:val="20"/>
                <w:lang w:val="en-GB" w:eastAsia="en-US"/>
              </w:rPr>
              <w:t>Smart growth</w:t>
            </w:r>
            <w:r w:rsidRPr="00FD283C">
              <w:rPr>
                <w:rFonts w:ascii="Trebuchet MS" w:hAnsi="Trebuchet MS" w:cs="Arial"/>
                <w:sz w:val="20"/>
                <w:szCs w:val="20"/>
                <w:lang w:val="en-GB" w:eastAsia="en-US"/>
              </w:rPr>
              <w:t xml:space="preserve"> priority</w:t>
            </w:r>
            <w:r w:rsidRPr="00FD283C">
              <w:rPr>
                <w:rFonts w:ascii="Trebuchet MS" w:hAnsi="Trebuchet MS" w:cs="Arial"/>
                <w:sz w:val="20"/>
                <w:szCs w:val="20"/>
                <w:lang w:val="en-US"/>
              </w:rPr>
              <w:t xml:space="preserve"> t</w:t>
            </w:r>
            <w:r w:rsidRPr="00FD283C">
              <w:rPr>
                <w:rFonts w:ascii="Trebuchet MS" w:hAnsi="Trebuchet MS" w:cs="Arial"/>
                <w:sz w:val="20"/>
                <w:szCs w:val="20"/>
                <w:lang w:val="en-GB" w:eastAsia="en-US"/>
              </w:rPr>
              <w:t>he Flagship initiative: "Youth on the move".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envisaged activities under the Specific Objective 1.1 are only partially in line with the CSF provisions.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When presenting the Needs, Challenges and opportunities, the OP shows little correlation with TA findings and conclusions, the information is misplaced and there is no clear distinction between Challenges and Opportunities.</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 xml:space="preserve">The Strategy for </w:t>
            </w:r>
            <w:r w:rsidRPr="00FD283C">
              <w:rPr>
                <w:rFonts w:ascii="Trebuchet MS" w:hAnsi="Trebuchet MS" w:cs="Arial"/>
                <w:lang w:val="en-GB"/>
              </w:rPr>
              <w:t xml:space="preserve">this </w:t>
            </w:r>
            <w:r w:rsidRPr="00FD283C">
              <w:rPr>
                <w:rFonts w:ascii="Trebuchet MS" w:hAnsi="Trebuchet MS" w:cs="Arial"/>
                <w:sz w:val="20"/>
                <w:szCs w:val="20"/>
                <w:lang w:val="en-GB"/>
              </w:rPr>
              <w:t>Priority Axis needs to be reconsidered and adapted. There is need:</w:t>
            </w:r>
          </w:p>
          <w:p w:rsidR="002A503B" w:rsidRPr="00FD283C" w:rsidRDefault="002A503B" w:rsidP="001974A5">
            <w:pPr>
              <w:pStyle w:val="ListParagraph"/>
              <w:numPr>
                <w:ilvl w:val="0"/>
                <w:numId w:val="22"/>
              </w:numPr>
              <w:ind w:left="743"/>
              <w:jc w:val="both"/>
              <w:rPr>
                <w:rFonts w:ascii="Trebuchet MS" w:hAnsi="Trebuchet MS" w:cs="Arial"/>
                <w:sz w:val="20"/>
                <w:szCs w:val="20"/>
                <w:lang w:val="en-GB"/>
              </w:rPr>
            </w:pPr>
            <w:r w:rsidRPr="00FD283C">
              <w:rPr>
                <w:rFonts w:ascii="Trebuchet MS" w:hAnsi="Trebuchet MS" w:cs="Arial"/>
                <w:sz w:val="20"/>
                <w:szCs w:val="20"/>
                <w:lang w:val="en-GB"/>
              </w:rPr>
              <w:t>To revise Challenges and Opportunities, and Needs chapters</w:t>
            </w:r>
          </w:p>
          <w:p w:rsidR="002A503B" w:rsidRPr="00FD283C" w:rsidRDefault="002A503B" w:rsidP="001974A5">
            <w:pPr>
              <w:pStyle w:val="ListParagraph"/>
              <w:numPr>
                <w:ilvl w:val="0"/>
                <w:numId w:val="22"/>
              </w:numPr>
              <w:ind w:left="743"/>
              <w:jc w:val="both"/>
              <w:rPr>
                <w:rFonts w:ascii="Trebuchet MS" w:hAnsi="Trebuchet MS" w:cs="Arial"/>
                <w:sz w:val="20"/>
                <w:szCs w:val="20"/>
                <w:lang w:val="en-GB"/>
              </w:rPr>
            </w:pPr>
            <w:r w:rsidRPr="00FD283C">
              <w:rPr>
                <w:rFonts w:ascii="Trebuchet MS" w:hAnsi="Trebuchet MS" w:cs="Arial"/>
                <w:sz w:val="20"/>
                <w:szCs w:val="20"/>
                <w:lang w:val="en-GB"/>
              </w:rPr>
              <w:t>To ensure their correlation with TA findings and conclusions</w:t>
            </w:r>
          </w:p>
          <w:p w:rsidR="002A503B" w:rsidRPr="00FD283C" w:rsidRDefault="002A503B" w:rsidP="001974A5">
            <w:pPr>
              <w:pStyle w:val="ListParagraph"/>
              <w:numPr>
                <w:ilvl w:val="0"/>
                <w:numId w:val="22"/>
              </w:numPr>
              <w:ind w:left="743"/>
              <w:jc w:val="both"/>
              <w:rPr>
                <w:rFonts w:ascii="Trebuchet MS" w:hAnsi="Trebuchet MS" w:cs="Arial"/>
                <w:sz w:val="20"/>
                <w:szCs w:val="20"/>
                <w:lang w:val="en-GB"/>
              </w:rPr>
            </w:pPr>
            <w:r w:rsidRPr="00FD283C">
              <w:rPr>
                <w:rFonts w:ascii="Trebuchet MS" w:hAnsi="Trebuchet MS" w:cs="Arial"/>
                <w:sz w:val="20"/>
                <w:szCs w:val="20"/>
                <w:lang w:val="en-GB"/>
              </w:rPr>
              <w:t>To ensure their internal coherence</w:t>
            </w:r>
          </w:p>
          <w:p w:rsidR="002A503B" w:rsidRPr="00FD283C" w:rsidRDefault="002A503B" w:rsidP="001974A5">
            <w:pPr>
              <w:pStyle w:val="ListParagraph"/>
              <w:numPr>
                <w:ilvl w:val="0"/>
                <w:numId w:val="22"/>
              </w:numPr>
              <w:ind w:left="743"/>
              <w:jc w:val="both"/>
              <w:rPr>
                <w:rFonts w:ascii="Trebuchet MS" w:hAnsi="Trebuchet MS" w:cs="Arial"/>
                <w:sz w:val="20"/>
                <w:szCs w:val="20"/>
                <w:lang w:val="en-GB"/>
              </w:rPr>
            </w:pPr>
            <w:r w:rsidRPr="00FD283C">
              <w:rPr>
                <w:rFonts w:ascii="Trebuchet MS" w:hAnsi="Trebuchet MS" w:cs="Arial"/>
                <w:sz w:val="20"/>
                <w:szCs w:val="20"/>
                <w:lang w:val="en-GB"/>
              </w:rPr>
              <w:t>To ensure correlation with both employment and labour mobility.</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1"/>
              </w:numPr>
              <w:rPr>
                <w:rFonts w:ascii="Trebuchet MS" w:hAnsi="Trebuchet MS" w:cs="Arial"/>
                <w:b/>
                <w:sz w:val="20"/>
                <w:szCs w:val="20"/>
              </w:rPr>
            </w:pPr>
            <w:r w:rsidRPr="00FD283C">
              <w:rPr>
                <w:rFonts w:ascii="Trebuchet MS" w:hAnsi="Trebuchet MS" w:cs="Arial"/>
                <w:b/>
                <w:sz w:val="20"/>
                <w:szCs w:val="20"/>
              </w:rPr>
              <w:t>External Coherence</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Romania and the Bulgaria Partnership Agreements partially provide support for this SO and corresponding indicative actions in terms of cross-border cooperation.</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rPr>
              <w:t>The Priority Axis</w:t>
            </w:r>
            <w:r w:rsidRPr="00FD283C">
              <w:rPr>
                <w:rFonts w:ascii="Trebuchet MS" w:hAnsi="Trebuchet MS" w:cs="Arial"/>
                <w:sz w:val="20"/>
                <w:szCs w:val="20"/>
                <w:lang w:val="en-US"/>
              </w:rPr>
              <w:t xml:space="preserve"> </w:t>
            </w:r>
            <w:r w:rsidRPr="00FD283C">
              <w:rPr>
                <w:rFonts w:ascii="Trebuchet MS" w:hAnsi="Trebuchet MS" w:cs="Arial"/>
                <w:sz w:val="20"/>
                <w:szCs w:val="20"/>
                <w:lang w:val="en-GB"/>
              </w:rPr>
              <w:t>may contribute to some extent to EUSDR 3rd pillar, Priority Area 09 and may slightly contribute to EUSDR 4th pillar, Priority Area 10.</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Priority Axis does not show actual contribution to Black Sea Synergy.</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1"/>
              </w:numPr>
              <w:rPr>
                <w:rFonts w:ascii="Trebuchet MS" w:hAnsi="Trebuchet MS" w:cs="Arial"/>
                <w:b/>
                <w:sz w:val="20"/>
                <w:szCs w:val="20"/>
              </w:rPr>
            </w:pPr>
            <w:r w:rsidRPr="00FD283C">
              <w:rPr>
                <w:rFonts w:ascii="Trebuchet MS" w:hAnsi="Trebuchet MS" w:cs="Arial"/>
                <w:b/>
                <w:sz w:val="20"/>
                <w:szCs w:val="20"/>
              </w:rPr>
              <w:t>Intervention logic</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lang w:val="en-GB" w:eastAsia="en-US"/>
              </w:rPr>
              <w:t>T</w:t>
            </w:r>
            <w:r w:rsidRPr="00FD283C">
              <w:rPr>
                <w:rFonts w:ascii="Trebuchet MS" w:hAnsi="Trebuchet MS" w:cs="Arial"/>
                <w:sz w:val="20"/>
                <w:szCs w:val="20"/>
                <w:lang w:val="en-GB" w:eastAsia="en-US"/>
              </w:rPr>
              <w:t xml:space="preserve">he specific objective considers most of the key messages identified in the </w:t>
            </w:r>
            <w:proofErr w:type="spellStart"/>
            <w:r w:rsidRPr="00FD283C">
              <w:rPr>
                <w:rFonts w:ascii="Trebuchet MS" w:hAnsi="Trebuchet MS" w:cs="Arial"/>
                <w:sz w:val="20"/>
                <w:szCs w:val="20"/>
                <w:lang w:val="en-GB" w:eastAsia="en-US"/>
              </w:rPr>
              <w:t>Sectoral</w:t>
            </w:r>
            <w:proofErr w:type="spellEnd"/>
            <w:r w:rsidRPr="00FD283C">
              <w:rPr>
                <w:rFonts w:ascii="Trebuchet MS" w:hAnsi="Trebuchet MS" w:cs="Arial"/>
                <w:sz w:val="20"/>
                <w:szCs w:val="20"/>
                <w:lang w:val="en-GB" w:eastAsia="en-US"/>
              </w:rPr>
              <w:t xml:space="preserve"> SWOT Table of the TA.</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Result defines another objective, but does not provide information about specific results that the interventions should achieve.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proposed Result Indicator is not very specific and it is difficult to </w:t>
            </w:r>
            <w:r w:rsidR="00FD283C" w:rsidRPr="00FD283C">
              <w:rPr>
                <w:rFonts w:ascii="Trebuchet MS" w:hAnsi="Trebuchet MS" w:cs="Arial"/>
                <w:sz w:val="20"/>
                <w:szCs w:val="20"/>
                <w:lang w:val="en-GB" w:eastAsia="en-US"/>
              </w:rPr>
              <w:t>operationali</w:t>
            </w:r>
            <w:r w:rsidR="00FD283C" w:rsidRPr="00FD283C">
              <w:rPr>
                <w:rFonts w:ascii="Trebuchet MS" w:hAnsi="Trebuchet MS" w:cs="Arial"/>
                <w:lang w:val="en-GB" w:eastAsia="en-US"/>
              </w:rPr>
              <w:t>z</w:t>
            </w:r>
            <w:r w:rsidR="00FD283C" w:rsidRPr="00FD283C">
              <w:rPr>
                <w:rFonts w:ascii="Trebuchet MS" w:hAnsi="Trebuchet MS" w:cs="Arial"/>
                <w:sz w:val="20"/>
                <w:szCs w:val="20"/>
                <w:lang w:val="en-GB" w:eastAsia="en-US"/>
              </w:rPr>
              <w:t>e</w:t>
            </w:r>
            <w:r w:rsidRPr="00FD283C">
              <w:rPr>
                <w:rFonts w:ascii="Trebuchet MS" w:hAnsi="Trebuchet MS" w:cs="Arial"/>
                <w:sz w:val="20"/>
                <w:szCs w:val="20"/>
                <w:lang w:val="en-GB" w:eastAsia="en-US"/>
              </w:rPr>
              <w:t xml:space="preserve">. </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lastRenderedPageBreak/>
              <w:t>Some of the listed actions might be very adequate to contribute improving the situation on the labour market in the region, but the cross-border dimension of the action might be limited.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examples of actions under this Priority Axis show a certain unbalanced coverage of the expected main areas that should be addressed in order to improve the employment situation in the region.</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OP does not provide information on expected outputs.</w:t>
            </w:r>
          </w:p>
        </w:tc>
        <w:tc>
          <w:tcPr>
            <w:tcW w:w="6946" w:type="dxa"/>
          </w:tcPr>
          <w:p w:rsidR="002A503B" w:rsidRPr="00FD283C" w:rsidRDefault="002A503B" w:rsidP="001974A5">
            <w:pPr>
              <w:pStyle w:val="ListParagraph"/>
              <w:numPr>
                <w:ilvl w:val="0"/>
                <w:numId w:val="18"/>
              </w:numPr>
              <w:ind w:left="253" w:hanging="219"/>
              <w:jc w:val="both"/>
              <w:rPr>
                <w:rFonts w:ascii="Trebuchet MS" w:hAnsi="Trebuchet MS" w:cs="Arial"/>
                <w:sz w:val="20"/>
                <w:szCs w:val="20"/>
                <w:lang w:val="en-GB"/>
              </w:rPr>
            </w:pPr>
            <w:r w:rsidRPr="00FD283C">
              <w:rPr>
                <w:rFonts w:ascii="Trebuchet MS" w:hAnsi="Trebuchet MS" w:cs="Arial"/>
                <w:sz w:val="20"/>
                <w:szCs w:val="20"/>
                <w:lang w:val="en-GB"/>
              </w:rPr>
              <w:lastRenderedPageBreak/>
              <w:t>The specific objective could be re-formulated</w:t>
            </w:r>
            <w:r w:rsidRPr="00FD283C">
              <w:rPr>
                <w:rFonts w:ascii="Trebuchet MS" w:hAnsi="Trebuchet MS" w:cs="Arial"/>
                <w:lang w:val="en-GB"/>
              </w:rPr>
              <w:t>;</w:t>
            </w:r>
            <w:r w:rsidRPr="00FD283C">
              <w:rPr>
                <w:rFonts w:ascii="Trebuchet MS" w:hAnsi="Trebuchet MS" w:cs="Arial"/>
                <w:sz w:val="20"/>
                <w:szCs w:val="20"/>
                <w:lang w:val="en-GB"/>
              </w:rPr>
              <w:t xml:space="preserve"> e.g. “…to contribute to an integrated labour market development”.</w:t>
            </w:r>
          </w:p>
          <w:p w:rsidR="002A503B" w:rsidRPr="00FD283C" w:rsidRDefault="002A503B" w:rsidP="001974A5">
            <w:pPr>
              <w:pStyle w:val="ListParagraph"/>
              <w:numPr>
                <w:ilvl w:val="0"/>
                <w:numId w:val="18"/>
              </w:numPr>
              <w:autoSpaceDE w:val="0"/>
              <w:autoSpaceDN w:val="0"/>
              <w:adjustRightInd w:val="0"/>
              <w:snapToGrid w:val="0"/>
              <w:ind w:left="267" w:hanging="218"/>
              <w:jc w:val="both"/>
              <w:rPr>
                <w:rFonts w:ascii="Trebuchet MS" w:hAnsi="Trebuchet MS" w:cs="Arial"/>
                <w:sz w:val="20"/>
                <w:szCs w:val="20"/>
                <w:lang w:val="en-GB"/>
              </w:rPr>
            </w:pPr>
            <w:r w:rsidRPr="00FD283C">
              <w:rPr>
                <w:rFonts w:ascii="Trebuchet MS" w:hAnsi="Trebuchet MS" w:cs="Arial"/>
                <w:sz w:val="20"/>
                <w:lang w:val="en-GB"/>
              </w:rPr>
              <w:t>To elaborate clearly distinguishable result</w:t>
            </w:r>
            <w:r w:rsidRPr="00FD283C">
              <w:rPr>
                <w:rFonts w:ascii="Trebuchet MS" w:hAnsi="Trebuchet MS" w:cs="Arial"/>
                <w:lang w:val="en-GB"/>
              </w:rPr>
              <w:t>(</w:t>
            </w:r>
            <w:r w:rsidRPr="00FD283C">
              <w:rPr>
                <w:rFonts w:ascii="Trebuchet MS" w:hAnsi="Trebuchet MS" w:cs="Arial"/>
                <w:sz w:val="20"/>
                <w:lang w:val="en-GB"/>
              </w:rPr>
              <w:t>s</w:t>
            </w:r>
            <w:r w:rsidRPr="00FD283C">
              <w:rPr>
                <w:rFonts w:ascii="Trebuchet MS" w:hAnsi="Trebuchet MS" w:cs="Arial"/>
                <w:lang w:val="en-GB"/>
              </w:rPr>
              <w:t>)</w:t>
            </w:r>
            <w:r w:rsidRPr="00FD283C">
              <w:rPr>
                <w:rFonts w:ascii="Trebuchet MS" w:hAnsi="Trebuchet MS" w:cs="Arial"/>
                <w:sz w:val="20"/>
                <w:lang w:val="en-GB"/>
              </w:rPr>
              <w:t xml:space="preserve"> on the basis of the revised objective(s). </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lang w:val="en-GB" w:eastAsia="en-US"/>
              </w:rPr>
              <w:t xml:space="preserve">To </w:t>
            </w:r>
            <w:r w:rsidRPr="00FD283C">
              <w:rPr>
                <w:rFonts w:ascii="Trebuchet MS" w:hAnsi="Trebuchet MS" w:cs="Arial"/>
                <w:sz w:val="20"/>
                <w:szCs w:val="20"/>
                <w:lang w:val="en-GB" w:eastAsia="en-US"/>
              </w:rPr>
              <w:t xml:space="preserve">consider the definition of a new result indicator; it should also take into consideration the expected (re)definition of the envisaged </w:t>
            </w:r>
            <w:r w:rsidRPr="00FD283C">
              <w:rPr>
                <w:rFonts w:ascii="Trebuchet MS" w:hAnsi="Trebuchet MS" w:cs="Arial"/>
                <w:sz w:val="20"/>
                <w:szCs w:val="20"/>
                <w:lang w:val="en-GB" w:eastAsia="en-US"/>
              </w:rPr>
              <w:lastRenderedPageBreak/>
              <w:t>result</w:t>
            </w:r>
            <w:r w:rsidRPr="00FD283C">
              <w:rPr>
                <w:rFonts w:ascii="Trebuchet MS" w:hAnsi="Trebuchet MS" w:cs="Arial"/>
                <w:lang w:val="en-GB" w:eastAsia="en-US"/>
              </w:rPr>
              <w:t>(</w:t>
            </w:r>
            <w:r w:rsidRPr="00FD283C">
              <w:rPr>
                <w:rFonts w:ascii="Trebuchet MS" w:hAnsi="Trebuchet MS" w:cs="Arial"/>
                <w:sz w:val="20"/>
                <w:szCs w:val="20"/>
                <w:lang w:val="en-GB" w:eastAsia="en-US"/>
              </w:rPr>
              <w:t>s</w:t>
            </w:r>
            <w:r w:rsidRPr="00FD283C">
              <w:rPr>
                <w:rFonts w:ascii="Trebuchet MS" w:hAnsi="Trebuchet MS" w:cs="Arial"/>
                <w:lang w:val="en-GB" w:eastAsia="en-US"/>
              </w:rPr>
              <w:t>)</w:t>
            </w:r>
            <w:r w:rsidRPr="00FD283C">
              <w:rPr>
                <w:rFonts w:ascii="Trebuchet MS" w:hAnsi="Trebuchet MS" w:cs="Arial"/>
                <w:sz w:val="20"/>
                <w:szCs w:val="20"/>
                <w:lang w:val="en-GB" w:eastAsia="en-US"/>
              </w:rPr>
              <w:t>.</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To enhance description of expected contribution </w:t>
            </w:r>
            <w:r w:rsidRPr="00FD283C">
              <w:rPr>
                <w:rFonts w:ascii="Trebuchet MS" w:hAnsi="Trebuchet MS" w:cs="Arial"/>
                <w:lang w:val="en-GB" w:eastAsia="en-US"/>
              </w:rPr>
              <w:t xml:space="preserve">of actions </w:t>
            </w:r>
            <w:r w:rsidRPr="00FD283C">
              <w:rPr>
                <w:rFonts w:ascii="Trebuchet MS" w:hAnsi="Trebuchet MS" w:cs="Arial"/>
                <w:sz w:val="20"/>
                <w:szCs w:val="20"/>
                <w:lang w:val="en-GB" w:eastAsia="en-US"/>
              </w:rPr>
              <w:t>to the specific objective.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To ensure observance of Annex II to CSF provisions and the provisions of CSF for TO 8 in terms of Key actions for ERDF.</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provide information on expected outputs.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Revision of the indicators in the light of the overall discussion and decision on the indicator system, once the general approach is decided (what kind of indicators, introduction of standard categories of type of actions) and the final list of envisaged type and examples of actions.</w:t>
            </w:r>
          </w:p>
          <w:p w:rsidR="002A503B" w:rsidRPr="00FD283C" w:rsidRDefault="002A503B" w:rsidP="001974A5">
            <w:pPr>
              <w:pStyle w:val="ListParagraph"/>
              <w:numPr>
                <w:ilvl w:val="0"/>
                <w:numId w:val="18"/>
              </w:numPr>
              <w:autoSpaceDE w:val="0"/>
              <w:autoSpaceDN w:val="0"/>
              <w:adjustRightInd w:val="0"/>
              <w:snapToGrid w:val="0"/>
              <w:ind w:left="267" w:hanging="196"/>
              <w:jc w:val="both"/>
              <w:rPr>
                <w:rFonts w:ascii="Trebuchet MS" w:hAnsi="Trebuchet MS" w:cs="Arial"/>
                <w:sz w:val="20"/>
                <w:szCs w:val="20"/>
                <w:lang w:val="en-GB"/>
              </w:rPr>
            </w:pPr>
            <w:r w:rsidRPr="00FD283C">
              <w:rPr>
                <w:rFonts w:ascii="Trebuchet MS" w:hAnsi="Trebuchet MS" w:cs="Arial"/>
                <w:lang w:val="en-GB"/>
              </w:rPr>
              <w:t>To r</w:t>
            </w:r>
            <w:r w:rsidRPr="00FD283C">
              <w:rPr>
                <w:rFonts w:ascii="Trebuchet MS" w:hAnsi="Trebuchet MS" w:cs="Arial"/>
                <w:sz w:val="20"/>
                <w:szCs w:val="20"/>
                <w:lang w:val="en-GB"/>
              </w:rPr>
              <w:t xml:space="preserve">evise </w:t>
            </w:r>
            <w:r w:rsidRPr="00FD283C">
              <w:rPr>
                <w:rFonts w:ascii="Trebuchet MS" w:hAnsi="Trebuchet MS" w:cs="Arial"/>
                <w:lang w:val="en-GB"/>
              </w:rPr>
              <w:t xml:space="preserve">the </w:t>
            </w:r>
            <w:r w:rsidRPr="00FD283C">
              <w:rPr>
                <w:rFonts w:ascii="Trebuchet MS" w:hAnsi="Trebuchet MS" w:cs="Arial"/>
                <w:sz w:val="20"/>
                <w:szCs w:val="20"/>
                <w:lang w:val="en-GB"/>
              </w:rPr>
              <w:t>target groups to include all categories the interventions are hoping to influence.</w:t>
            </w:r>
            <w:r w:rsidRPr="00FD283C" w:rsidDel="008F2094">
              <w:rPr>
                <w:rFonts w:ascii="Trebuchet MS" w:hAnsi="Trebuchet MS" w:cs="Arial"/>
                <w:sz w:val="20"/>
                <w:szCs w:val="20"/>
                <w:lang w:val="en-GB"/>
              </w:rPr>
              <w:t xml:space="preserve"> </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633"/>
              <w:rPr>
                <w:rFonts w:ascii="Trebuchet MS" w:hAnsi="Trebuchet MS"/>
                <w:b/>
                <w:bCs/>
                <w:sz w:val="20"/>
                <w:szCs w:val="20"/>
                <w:lang w:val="en-GB"/>
              </w:rPr>
            </w:pPr>
            <w:r w:rsidRPr="00FD283C">
              <w:rPr>
                <w:rFonts w:ascii="Trebuchet MS" w:hAnsi="Trebuchet MS"/>
                <w:b/>
                <w:bCs/>
                <w:sz w:val="20"/>
                <w:szCs w:val="20"/>
                <w:lang w:val="en-GB"/>
              </w:rPr>
              <w:lastRenderedPageBreak/>
              <w:t>PA “A well connected region”</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2"/>
              </w:numPr>
              <w:rPr>
                <w:rFonts w:ascii="Trebuchet MS" w:hAnsi="Trebuchet MS" w:cs="Arial"/>
                <w:b/>
                <w:sz w:val="20"/>
                <w:szCs w:val="20"/>
                <w:lang w:val="en-US"/>
              </w:rPr>
            </w:pPr>
            <w:r w:rsidRPr="00FD283C">
              <w:rPr>
                <w:rFonts w:ascii="Trebuchet MS" w:hAnsi="Trebuchet MS" w:cs="Arial"/>
                <w:b/>
                <w:sz w:val="20"/>
                <w:szCs w:val="20"/>
                <w:lang w:val="en-US"/>
              </w:rPr>
              <w:t>Consistency with EU and national policies and territorial challenges and needs</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Specific Objective and the envisaged activities are in line with the EU</w:t>
            </w:r>
            <w:r w:rsidRPr="00FD283C">
              <w:rPr>
                <w:rFonts w:ascii="Trebuchet MS" w:hAnsi="Trebuchet MS" w:cs="Arial"/>
                <w:lang w:val="en-GB" w:eastAsia="en-US"/>
              </w:rPr>
              <w:t xml:space="preserve"> </w:t>
            </w:r>
            <w:r w:rsidRPr="00FD283C">
              <w:rPr>
                <w:rFonts w:ascii="Trebuchet MS" w:hAnsi="Trebuchet MS" w:cs="Arial"/>
                <w:sz w:val="20"/>
                <w:szCs w:val="20"/>
                <w:lang w:val="en-GB" w:eastAsia="en-US"/>
              </w:rPr>
              <w:t xml:space="preserve">2020 Strategy, contributing specifically to </w:t>
            </w:r>
            <w:r w:rsidRPr="00FD283C">
              <w:rPr>
                <w:rFonts w:ascii="Trebuchet MS" w:hAnsi="Trebuchet MS" w:cs="Arial"/>
                <w:i/>
                <w:sz w:val="20"/>
                <w:szCs w:val="20"/>
                <w:lang w:val="en-GB" w:eastAsia="en-US"/>
              </w:rPr>
              <w:t>Sustainable growth</w:t>
            </w:r>
            <w:r w:rsidRPr="00FD283C">
              <w:rPr>
                <w:rFonts w:ascii="Trebuchet MS" w:hAnsi="Trebuchet MS" w:cs="Arial"/>
                <w:sz w:val="20"/>
                <w:szCs w:val="20"/>
                <w:lang w:val="en-GB" w:eastAsia="en-US"/>
              </w:rPr>
              <w:t xml:space="preserve"> priority, the Flagship Initiative: "Resource efficient Europe".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Specific Objective and the envisaged activities are in line with the CSF key actions.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Priority Axis is addressing existing challenges, needs and opportunities that have been elaborated in the Territorial Analysis. However, some of them (lack of coordination of public transport, traffic safety, mobility services, multimodal nodes) are not properly funded and addressed in the Analysis presented in Section 1 of this </w:t>
            </w:r>
            <w:r w:rsidRPr="00FD283C">
              <w:rPr>
                <w:rFonts w:ascii="Trebuchet MS" w:hAnsi="Trebuchet MS" w:cs="Arial"/>
                <w:lang w:val="en-GB" w:eastAsia="en-US"/>
              </w:rPr>
              <w:t xml:space="preserve">draft </w:t>
            </w:r>
            <w:r w:rsidRPr="00FD283C">
              <w:rPr>
                <w:rFonts w:ascii="Trebuchet MS" w:hAnsi="Trebuchet MS" w:cs="Arial"/>
                <w:sz w:val="20"/>
                <w:szCs w:val="20"/>
                <w:lang w:val="en-GB" w:eastAsia="en-US"/>
              </w:rPr>
              <w:t>OP.</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 xml:space="preserve">To improve analysis of </w:t>
            </w:r>
            <w:proofErr w:type="gramStart"/>
            <w:r w:rsidRPr="00FD283C">
              <w:rPr>
                <w:rFonts w:ascii="Trebuchet MS" w:hAnsi="Trebuchet MS" w:cs="Arial"/>
                <w:sz w:val="20"/>
                <w:szCs w:val="20"/>
                <w:lang w:val="en-GB" w:eastAsia="en-US"/>
              </w:rPr>
              <w:t>needs,</w:t>
            </w:r>
            <w:proofErr w:type="gramEnd"/>
            <w:r w:rsidRPr="00FD283C">
              <w:rPr>
                <w:rFonts w:ascii="Trebuchet MS" w:hAnsi="Trebuchet MS" w:cs="Arial"/>
                <w:sz w:val="20"/>
                <w:szCs w:val="20"/>
                <w:lang w:val="en-GB" w:eastAsia="en-US"/>
              </w:rPr>
              <w:t xml:space="preserve"> challenges and opportunities and how the OP will address them.</w:t>
            </w:r>
            <w:r w:rsidRPr="00FD283C">
              <w:rPr>
                <w:rFonts w:ascii="Trebuchet MS" w:hAnsi="Trebuchet MS" w:cs="Arial"/>
                <w:sz w:val="20"/>
                <w:szCs w:val="20"/>
                <w:lang w:val="en-GB"/>
              </w:rPr>
              <w:t xml:space="preserve"> </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2"/>
              </w:numPr>
              <w:rPr>
                <w:rFonts w:ascii="Trebuchet MS" w:hAnsi="Trebuchet MS" w:cs="Arial"/>
                <w:b/>
                <w:sz w:val="20"/>
                <w:szCs w:val="20"/>
              </w:rPr>
            </w:pPr>
            <w:r w:rsidRPr="00FD283C">
              <w:rPr>
                <w:rFonts w:ascii="Trebuchet MS" w:hAnsi="Trebuchet MS" w:cs="Arial"/>
                <w:b/>
                <w:sz w:val="20"/>
                <w:szCs w:val="20"/>
              </w:rPr>
              <w:t>External Coherence</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chosen Thematic Objective and Investment Priorities are in line with the Position papers, the Romania and Bulgaria Partnership Agreements</w:t>
            </w:r>
            <w:r w:rsidRPr="00FD283C">
              <w:rPr>
                <w:rFonts w:ascii="Trebuchet MS" w:hAnsi="Trebuchet MS" w:cs="Arial"/>
                <w:sz w:val="20"/>
                <w:szCs w:val="20"/>
                <w:lang w:val="en-US"/>
              </w:rPr>
              <w:t xml:space="preserve"> </w:t>
            </w:r>
            <w:r w:rsidRPr="00FD283C">
              <w:rPr>
                <w:rFonts w:ascii="Trebuchet MS" w:hAnsi="Trebuchet MS" w:cs="Arial"/>
                <w:sz w:val="20"/>
                <w:szCs w:val="20"/>
                <w:lang w:val="en-GB" w:eastAsia="en-US"/>
              </w:rPr>
              <w:t xml:space="preserve">and with the recommendations of the Common Provisions Regulation, Annex 1, </w:t>
            </w:r>
            <w:proofErr w:type="gramStart"/>
            <w:r w:rsidRPr="00FD283C">
              <w:rPr>
                <w:rFonts w:ascii="Trebuchet MS" w:hAnsi="Trebuchet MS" w:cs="Arial"/>
                <w:sz w:val="20"/>
                <w:szCs w:val="20"/>
                <w:lang w:val="en-GB" w:eastAsia="en-US"/>
              </w:rPr>
              <w:t>article</w:t>
            </w:r>
            <w:proofErr w:type="gramEnd"/>
            <w:r w:rsidRPr="00FD283C">
              <w:rPr>
                <w:rFonts w:ascii="Trebuchet MS" w:hAnsi="Trebuchet MS" w:cs="Arial"/>
                <w:sz w:val="20"/>
                <w:szCs w:val="20"/>
                <w:lang w:val="en-GB" w:eastAsia="en-US"/>
              </w:rPr>
              <w:t xml:space="preserve"> 7.</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Priority Axis contributes to the EUSDR 1st pillar, Priority Area 1.</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lastRenderedPageBreak/>
              <w:t>The Priority Axis t</w:t>
            </w:r>
            <w:r w:rsidRPr="00FD283C">
              <w:rPr>
                <w:rFonts w:ascii="Trebuchet MS" w:hAnsi="Trebuchet MS" w:cs="Arial"/>
                <w:lang w:val="en-GB" w:eastAsia="en-US"/>
              </w:rPr>
              <w:t>ouches one potential initiative</w:t>
            </w:r>
            <w:r w:rsidRPr="00FD283C">
              <w:rPr>
                <w:rFonts w:ascii="Trebuchet MS" w:hAnsi="Trebuchet MS" w:cs="Arial"/>
                <w:sz w:val="20"/>
                <w:szCs w:val="20"/>
                <w:lang w:val="en-GB" w:eastAsia="en-US"/>
              </w:rPr>
              <w:t xml:space="preserve"> of the Black Sea Synergy</w:t>
            </w:r>
            <w:r w:rsidRPr="00FD283C">
              <w:rPr>
                <w:rFonts w:ascii="Trebuchet MS" w:hAnsi="Trebuchet MS" w:cs="Arial"/>
                <w:lang w:val="en-GB" w:eastAsia="en-US"/>
              </w:rPr>
              <w:t xml:space="preserve"> (</w:t>
            </w:r>
            <w:r w:rsidRPr="00FD283C">
              <w:rPr>
                <w:rFonts w:ascii="Trebuchet MS" w:hAnsi="Trebuchet MS" w:cs="Arial"/>
                <w:sz w:val="20"/>
                <w:szCs w:val="20"/>
                <w:lang w:val="en-GB" w:eastAsia="en-US"/>
              </w:rPr>
              <w:t>still under discussion</w:t>
            </w:r>
            <w:r w:rsidRPr="00FD283C">
              <w:rPr>
                <w:rFonts w:ascii="Trebuchet MS" w:hAnsi="Trebuchet MS" w:cs="Arial"/>
                <w:lang w:val="en-GB" w:eastAsia="en-US"/>
              </w:rPr>
              <w:t>)</w:t>
            </w:r>
            <w:r w:rsidRPr="00FD283C">
              <w:rPr>
                <w:rFonts w:ascii="Trebuchet MS" w:hAnsi="Trebuchet MS" w:cs="Arial"/>
                <w:sz w:val="20"/>
                <w:szCs w:val="20"/>
                <w:lang w:val="en-GB" w:eastAsia="en-US"/>
              </w:rPr>
              <w:t>.</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lastRenderedPageBreak/>
              <w:t>N/A</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2"/>
              </w:numPr>
              <w:rPr>
                <w:rFonts w:ascii="Trebuchet MS" w:hAnsi="Trebuchet MS" w:cs="Arial"/>
                <w:b/>
                <w:sz w:val="20"/>
                <w:szCs w:val="20"/>
              </w:rPr>
            </w:pPr>
            <w:r w:rsidRPr="00FD283C">
              <w:rPr>
                <w:rFonts w:ascii="Trebuchet MS" w:hAnsi="Trebuchet MS" w:cs="Arial"/>
                <w:b/>
                <w:sz w:val="20"/>
                <w:szCs w:val="20"/>
              </w:rPr>
              <w:lastRenderedPageBreak/>
              <w:t>Intervention logic</w:t>
            </w:r>
          </w:p>
        </w:tc>
      </w:tr>
      <w:tr w:rsidR="002A503B" w:rsidRPr="00FD283C" w:rsidTr="001917CA">
        <w:tc>
          <w:tcPr>
            <w:tcW w:w="7054" w:type="dxa"/>
          </w:tcPr>
          <w:p w:rsidR="002A503B" w:rsidRPr="00FD283C" w:rsidRDefault="002A503B" w:rsidP="001917CA">
            <w:pPr>
              <w:autoSpaceDE w:val="0"/>
              <w:autoSpaceDN w:val="0"/>
              <w:adjustRightInd w:val="0"/>
              <w:snapToGrid w:val="0"/>
              <w:ind w:left="38"/>
              <w:jc w:val="both"/>
              <w:rPr>
                <w:rFonts w:ascii="Trebuchet MS" w:hAnsi="Trebuchet MS"/>
                <w:b/>
                <w:sz w:val="20"/>
                <w:szCs w:val="20"/>
                <w:lang w:val="en-GB"/>
              </w:rPr>
            </w:pPr>
            <w:r w:rsidRPr="00FD283C">
              <w:rPr>
                <w:rFonts w:ascii="Trebuchet MS" w:hAnsi="Trebuchet MS"/>
                <w:b/>
                <w:sz w:val="20"/>
                <w:szCs w:val="20"/>
                <w:lang w:val="en-GB"/>
              </w:rPr>
              <w:t>IP7b</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Specific Objective does not refer to the connectivity to the multimodal nodes along the Danube and of secondary and tertiary nodes to the large transport networks.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Some of the listed results would better fit to the Investment Priority 7 c) not being directly related to the connectivity to cross-border and TEN-T networks and multimodal nodes.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envisaged result indicator (% Reduction of travelling time to TEN-T corridors and envisages as measurement unit “minutes”) might very closely picture the specific objective. However, it is unclear what baseline could be defined for such indicator on Program level and, the two aspects/ dimensions (% and minutes) of the indicator and the measurement unit do not consistently match.</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selected actions are in general in line with the CSF provisions (Key targets and objectives and, Key actions for ERDF and Cohesion Fund).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lang w:val="en-GB" w:eastAsia="en-US"/>
              </w:rPr>
              <w:t>The</w:t>
            </w:r>
            <w:r w:rsidRPr="00FD283C">
              <w:rPr>
                <w:rFonts w:ascii="Trebuchet MS" w:hAnsi="Trebuchet MS" w:cs="Arial"/>
                <w:sz w:val="20"/>
                <w:szCs w:val="20"/>
                <w:lang w:val="en-GB" w:eastAsia="en-US"/>
              </w:rPr>
              <w:t xml:space="preserve"> envisaged actions contribute to achieving the Specific Objective and the envisaged result.</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Target groups are described in a quite vague manner.</w:t>
            </w:r>
          </w:p>
          <w:p w:rsidR="002A503B" w:rsidRPr="00FD283C" w:rsidRDefault="002A503B" w:rsidP="001917CA">
            <w:pPr>
              <w:autoSpaceDE w:val="0"/>
              <w:autoSpaceDN w:val="0"/>
              <w:adjustRightInd w:val="0"/>
              <w:snapToGrid w:val="0"/>
              <w:ind w:left="38"/>
              <w:jc w:val="both"/>
              <w:rPr>
                <w:rFonts w:ascii="Trebuchet MS" w:hAnsi="Trebuchet MS"/>
                <w:b/>
                <w:sz w:val="20"/>
                <w:szCs w:val="20"/>
                <w:lang w:val="en-GB"/>
              </w:rPr>
            </w:pPr>
          </w:p>
          <w:p w:rsidR="002A503B" w:rsidRPr="00FD283C" w:rsidRDefault="002A503B" w:rsidP="001917CA">
            <w:pPr>
              <w:autoSpaceDE w:val="0"/>
              <w:autoSpaceDN w:val="0"/>
              <w:adjustRightInd w:val="0"/>
              <w:snapToGrid w:val="0"/>
              <w:ind w:left="38"/>
              <w:jc w:val="both"/>
              <w:rPr>
                <w:rFonts w:ascii="Trebuchet MS" w:hAnsi="Trebuchet MS"/>
                <w:b/>
                <w:sz w:val="20"/>
                <w:szCs w:val="20"/>
                <w:lang w:val="en-GB"/>
              </w:rPr>
            </w:pPr>
            <w:r w:rsidRPr="00FD283C">
              <w:rPr>
                <w:rFonts w:ascii="Trebuchet MS" w:hAnsi="Trebuchet MS"/>
                <w:b/>
                <w:sz w:val="20"/>
                <w:szCs w:val="20"/>
                <w:lang w:val="en-GB"/>
              </w:rPr>
              <w:t>IP7c</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SO is well formulated.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result is precise and clearly formulated.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result indicator is in fact an output indicator.</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lang w:val="en-GB" w:eastAsia="en-US"/>
              </w:rPr>
              <w:t>The</w:t>
            </w:r>
            <w:r w:rsidRPr="00FD283C">
              <w:rPr>
                <w:rFonts w:ascii="Trebuchet MS" w:hAnsi="Trebuchet MS" w:cs="Arial"/>
                <w:sz w:val="20"/>
                <w:szCs w:val="20"/>
                <w:lang w:val="en-GB" w:eastAsia="en-US"/>
              </w:rPr>
              <w:t xml:space="preserve"> envisaged actions contribute to achieving the Specific Objective and the envisaged result.</w:t>
            </w:r>
          </w:p>
        </w:tc>
        <w:tc>
          <w:tcPr>
            <w:tcW w:w="6946" w:type="dxa"/>
          </w:tcPr>
          <w:p w:rsidR="002A503B" w:rsidRPr="00FD283C" w:rsidRDefault="002A503B" w:rsidP="001917CA">
            <w:pPr>
              <w:autoSpaceDE w:val="0"/>
              <w:autoSpaceDN w:val="0"/>
              <w:adjustRightInd w:val="0"/>
              <w:snapToGrid w:val="0"/>
              <w:ind w:left="38"/>
              <w:jc w:val="both"/>
              <w:rPr>
                <w:rFonts w:ascii="Trebuchet MS" w:hAnsi="Trebuchet MS"/>
                <w:b/>
                <w:sz w:val="20"/>
                <w:szCs w:val="20"/>
                <w:lang w:val="en-GB"/>
              </w:rPr>
            </w:pPr>
            <w:r w:rsidRPr="00FD283C">
              <w:rPr>
                <w:rFonts w:ascii="Trebuchet MS" w:hAnsi="Trebuchet MS"/>
                <w:b/>
                <w:sz w:val="20"/>
                <w:szCs w:val="20"/>
                <w:lang w:val="en-GB"/>
              </w:rPr>
              <w:t>IP7b</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rPr>
            </w:pPr>
            <w:r w:rsidRPr="00FD283C">
              <w:rPr>
                <w:rFonts w:ascii="Trebuchet MS" w:hAnsi="Trebuchet MS" w:cs="Arial"/>
                <w:sz w:val="20"/>
                <w:szCs w:val="20"/>
                <w:lang w:val="en-GB" w:eastAsia="en-US"/>
              </w:rPr>
              <w:t>A re-wording of the Specific Objective might be considered.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Reconsider the result indicator in the light of the new definition of the specific objective and the overall indicator system.</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To enhance description of expected contribution </w:t>
            </w:r>
            <w:r w:rsidRPr="00FD283C">
              <w:rPr>
                <w:rFonts w:ascii="Trebuchet MS" w:hAnsi="Trebuchet MS" w:cs="Arial"/>
                <w:lang w:val="en-GB" w:eastAsia="en-US"/>
              </w:rPr>
              <w:t xml:space="preserve">of actions </w:t>
            </w:r>
            <w:r w:rsidRPr="00FD283C">
              <w:rPr>
                <w:rFonts w:ascii="Trebuchet MS" w:hAnsi="Trebuchet MS" w:cs="Arial"/>
                <w:sz w:val="20"/>
                <w:szCs w:val="20"/>
                <w:lang w:val="en-GB" w:eastAsia="en-US"/>
              </w:rPr>
              <w:t>to the specific objective.</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To reconsider if investments are really intended under this Specific Objective and if so, to clearly address that.</w:t>
            </w:r>
          </w:p>
          <w:p w:rsidR="002A503B" w:rsidRPr="00FD283C" w:rsidRDefault="002A503B" w:rsidP="001974A5">
            <w:pPr>
              <w:pStyle w:val="ListParagraph"/>
              <w:numPr>
                <w:ilvl w:val="0"/>
                <w:numId w:val="18"/>
              </w:numPr>
              <w:autoSpaceDE w:val="0"/>
              <w:autoSpaceDN w:val="0"/>
              <w:adjustRightInd w:val="0"/>
              <w:snapToGrid w:val="0"/>
              <w:ind w:left="317" w:hanging="279"/>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Revision of the indicators in the light of the overall discussion and decision on the indicator system and the final list of envisaged type and examples of actions. </w:t>
            </w:r>
          </w:p>
          <w:p w:rsidR="002A503B" w:rsidRPr="00FD283C" w:rsidRDefault="002A503B" w:rsidP="001917CA">
            <w:pPr>
              <w:autoSpaceDE w:val="0"/>
              <w:autoSpaceDN w:val="0"/>
              <w:adjustRightInd w:val="0"/>
              <w:snapToGrid w:val="0"/>
              <w:ind w:left="38"/>
              <w:jc w:val="both"/>
              <w:rPr>
                <w:rFonts w:ascii="Trebuchet MS" w:hAnsi="Trebuchet MS"/>
                <w:b/>
                <w:sz w:val="20"/>
                <w:szCs w:val="20"/>
                <w:lang w:val="en-GB"/>
              </w:rPr>
            </w:pPr>
          </w:p>
          <w:p w:rsidR="002A503B" w:rsidRPr="00FD283C" w:rsidRDefault="002A503B" w:rsidP="001917CA">
            <w:pPr>
              <w:autoSpaceDE w:val="0"/>
              <w:autoSpaceDN w:val="0"/>
              <w:adjustRightInd w:val="0"/>
              <w:snapToGrid w:val="0"/>
              <w:ind w:left="38"/>
              <w:jc w:val="both"/>
              <w:rPr>
                <w:rFonts w:ascii="Trebuchet MS" w:hAnsi="Trebuchet MS"/>
                <w:b/>
                <w:sz w:val="20"/>
                <w:szCs w:val="20"/>
                <w:lang w:val="en-GB"/>
              </w:rPr>
            </w:pPr>
            <w:r w:rsidRPr="00FD283C">
              <w:rPr>
                <w:rFonts w:ascii="Trebuchet MS" w:hAnsi="Trebuchet MS"/>
                <w:b/>
                <w:sz w:val="20"/>
                <w:szCs w:val="20"/>
                <w:lang w:val="en-GB"/>
              </w:rPr>
              <w:t>IP7c</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A 2nd Specific Objective and/ or an additional result and corresponding result indicator might be introduced covering actions (to be introduced) related to public transport and mobility services and traffic management.</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To enhance description of expected contribution </w:t>
            </w:r>
            <w:r w:rsidRPr="00FD283C">
              <w:rPr>
                <w:rFonts w:ascii="Trebuchet MS" w:hAnsi="Trebuchet MS" w:cs="Arial"/>
                <w:lang w:val="en-GB" w:eastAsia="en-US"/>
              </w:rPr>
              <w:t xml:space="preserve">of actions </w:t>
            </w:r>
            <w:r w:rsidRPr="00FD283C">
              <w:rPr>
                <w:rFonts w:ascii="Trebuchet MS" w:hAnsi="Trebuchet MS" w:cs="Arial"/>
                <w:sz w:val="20"/>
                <w:szCs w:val="20"/>
                <w:lang w:val="en-GB" w:eastAsia="en-US"/>
              </w:rPr>
              <w:t>to the specific objective.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rPr>
            </w:pPr>
            <w:r w:rsidRPr="00FD283C">
              <w:rPr>
                <w:rFonts w:ascii="Trebuchet MS" w:hAnsi="Trebuchet MS" w:cs="Arial"/>
                <w:sz w:val="20"/>
                <w:szCs w:val="20"/>
                <w:lang w:val="en-GB" w:eastAsia="en-US"/>
              </w:rPr>
              <w:t>Revision of the indicators in the light of the overall discussion and decision on the indicator system</w:t>
            </w:r>
            <w:r w:rsidRPr="00FD283C">
              <w:rPr>
                <w:rFonts w:ascii="Trebuchet MS" w:hAnsi="Trebuchet MS" w:cs="Arial"/>
                <w:lang w:val="en-GB" w:eastAsia="en-US"/>
              </w:rPr>
              <w:t xml:space="preserve"> </w:t>
            </w:r>
            <w:r w:rsidRPr="00FD283C">
              <w:rPr>
                <w:rFonts w:ascii="Trebuchet MS" w:hAnsi="Trebuchet MS" w:cs="Arial"/>
                <w:sz w:val="20"/>
                <w:szCs w:val="20"/>
                <w:lang w:val="en-GB" w:eastAsia="en-US"/>
              </w:rPr>
              <w:t xml:space="preserve">and </w:t>
            </w:r>
            <w:r w:rsidRPr="00FD283C">
              <w:rPr>
                <w:rFonts w:ascii="Trebuchet MS" w:hAnsi="Trebuchet MS" w:cs="Arial"/>
                <w:lang w:val="en-GB" w:eastAsia="en-US"/>
              </w:rPr>
              <w:t xml:space="preserve">of </w:t>
            </w:r>
            <w:r w:rsidRPr="00FD283C">
              <w:rPr>
                <w:rFonts w:ascii="Trebuchet MS" w:hAnsi="Trebuchet MS" w:cs="Arial"/>
                <w:sz w:val="20"/>
                <w:szCs w:val="20"/>
                <w:lang w:val="en-GB" w:eastAsia="en-US"/>
              </w:rPr>
              <w:t xml:space="preserve">the final list of envisaged type and examples of actions. </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633"/>
              <w:rPr>
                <w:rFonts w:ascii="Trebuchet MS" w:hAnsi="Trebuchet MS"/>
                <w:b/>
                <w:bCs/>
                <w:sz w:val="20"/>
                <w:szCs w:val="20"/>
                <w:lang w:val="en-GB"/>
              </w:rPr>
            </w:pPr>
            <w:r w:rsidRPr="00FD283C">
              <w:rPr>
                <w:rFonts w:ascii="Trebuchet MS" w:hAnsi="Trebuchet MS"/>
                <w:b/>
                <w:bCs/>
                <w:sz w:val="20"/>
                <w:szCs w:val="20"/>
                <w:lang w:val="en-GB"/>
              </w:rPr>
              <w:lastRenderedPageBreak/>
              <w:t>PA “A green region”</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3"/>
              </w:numPr>
              <w:rPr>
                <w:rFonts w:ascii="Trebuchet MS" w:hAnsi="Trebuchet MS" w:cs="Arial"/>
                <w:b/>
                <w:sz w:val="20"/>
                <w:szCs w:val="20"/>
                <w:lang w:val="en-US"/>
              </w:rPr>
            </w:pPr>
            <w:r w:rsidRPr="00FD283C">
              <w:rPr>
                <w:rFonts w:ascii="Trebuchet MS" w:hAnsi="Trebuchet MS" w:cs="Arial"/>
                <w:b/>
                <w:sz w:val="20"/>
                <w:szCs w:val="20"/>
                <w:lang w:val="en-US"/>
              </w:rPr>
              <w:t>Consistency with EU and national policies and territorial challenges and needs</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Specific Objective and the envisaged activities are in line with the EU</w:t>
            </w:r>
            <w:r w:rsidRPr="00FD283C">
              <w:rPr>
                <w:rFonts w:ascii="Trebuchet MS" w:hAnsi="Trebuchet MS" w:cs="Arial"/>
                <w:lang w:val="en-GB" w:eastAsia="en-US"/>
              </w:rPr>
              <w:t xml:space="preserve"> </w:t>
            </w:r>
            <w:r w:rsidRPr="00FD283C">
              <w:rPr>
                <w:rFonts w:ascii="Trebuchet MS" w:hAnsi="Trebuchet MS" w:cs="Arial"/>
                <w:sz w:val="20"/>
                <w:szCs w:val="20"/>
                <w:lang w:val="en-GB" w:eastAsia="en-US"/>
              </w:rPr>
              <w:t xml:space="preserve">2020 Strategy, contributing to </w:t>
            </w:r>
            <w:r w:rsidRPr="00FD283C">
              <w:rPr>
                <w:rFonts w:ascii="Trebuchet MS" w:hAnsi="Trebuchet MS" w:cs="Arial"/>
                <w:i/>
                <w:sz w:val="20"/>
                <w:szCs w:val="20"/>
                <w:lang w:val="en-GB" w:eastAsia="en-US"/>
              </w:rPr>
              <w:t>Sustainable growth</w:t>
            </w:r>
            <w:r w:rsidRPr="00FD283C">
              <w:rPr>
                <w:rFonts w:ascii="Trebuchet MS" w:hAnsi="Trebuchet MS" w:cs="Arial"/>
                <w:sz w:val="20"/>
                <w:szCs w:val="20"/>
                <w:lang w:val="en-GB" w:eastAsia="en-US"/>
              </w:rPr>
              <w:t xml:space="preserve"> priority, the Flagship Initiative "An industrial policy for the globalisation era".</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Specific Objective and the envisaged activities are in line with the CSF key actions.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TA was considered.</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As no single strategic priority was formulated, the related Ch</w:t>
            </w:r>
            <w:r w:rsidRPr="00FD283C">
              <w:rPr>
                <w:rFonts w:ascii="Trebuchet MS" w:hAnsi="Trebuchet MS" w:cs="Arial"/>
                <w:lang w:val="en-GB"/>
              </w:rPr>
              <w:t>allenges and opportunities need</w:t>
            </w:r>
            <w:r w:rsidRPr="00FD283C">
              <w:rPr>
                <w:rFonts w:ascii="Trebuchet MS" w:hAnsi="Trebuchet MS" w:cs="Arial"/>
                <w:sz w:val="20"/>
                <w:szCs w:val="20"/>
                <w:lang w:val="en-GB"/>
              </w:rPr>
              <w:t xml:space="preserve"> to focus only on those areas which will be supported by the Operational Programme and thus limited to protected areas, natural risk management and decreasing environmental vulnerability related to natural and anthropic hazards.</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3"/>
              </w:numPr>
              <w:rPr>
                <w:rFonts w:ascii="Trebuchet MS" w:hAnsi="Trebuchet MS" w:cs="Arial"/>
                <w:b/>
                <w:sz w:val="20"/>
                <w:szCs w:val="20"/>
              </w:rPr>
            </w:pPr>
            <w:r w:rsidRPr="00FD283C">
              <w:rPr>
                <w:rFonts w:ascii="Trebuchet MS" w:hAnsi="Trebuchet MS" w:cs="Arial"/>
                <w:b/>
                <w:sz w:val="20"/>
                <w:szCs w:val="20"/>
              </w:rPr>
              <w:t>External Coherence</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chosen Thematic Objective and Investment Priorities are in line with the Position papers and, the Romania and Bulgaria Partnership Agreements.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Priority Axis contributes to the EUSDR 1</w:t>
            </w:r>
            <w:r w:rsidRPr="00FD283C">
              <w:rPr>
                <w:rFonts w:ascii="Trebuchet MS" w:hAnsi="Trebuchet MS" w:cs="Arial"/>
                <w:sz w:val="20"/>
                <w:szCs w:val="20"/>
                <w:vertAlign w:val="superscript"/>
                <w:lang w:val="en-GB" w:eastAsia="en-US"/>
              </w:rPr>
              <w:t>st</w:t>
            </w:r>
            <w:r w:rsidRPr="00FD283C">
              <w:rPr>
                <w:rFonts w:ascii="Trebuchet MS" w:hAnsi="Trebuchet MS" w:cs="Arial"/>
                <w:sz w:val="20"/>
                <w:szCs w:val="20"/>
                <w:lang w:val="en-GB" w:eastAsia="en-US"/>
              </w:rPr>
              <w:t xml:space="preserve"> pillar, Priority Area 3, to 2</w:t>
            </w:r>
            <w:r w:rsidRPr="00FD283C">
              <w:rPr>
                <w:rFonts w:ascii="Trebuchet MS" w:hAnsi="Trebuchet MS" w:cs="Arial"/>
                <w:sz w:val="20"/>
                <w:szCs w:val="20"/>
                <w:vertAlign w:val="superscript"/>
                <w:lang w:val="en-GB" w:eastAsia="en-US"/>
              </w:rPr>
              <w:t>nd</w:t>
            </w:r>
            <w:r w:rsidRPr="00FD283C">
              <w:rPr>
                <w:rFonts w:ascii="Trebuchet MS" w:hAnsi="Trebuchet MS" w:cs="Arial"/>
                <w:sz w:val="20"/>
                <w:szCs w:val="20"/>
                <w:lang w:val="en-GB" w:eastAsia="en-US"/>
              </w:rPr>
              <w:t xml:space="preserve"> pillar Priority Area 6 </w:t>
            </w:r>
            <w:r w:rsidRPr="00FD283C">
              <w:rPr>
                <w:rFonts w:ascii="Trebuchet MS" w:hAnsi="Trebuchet MS" w:cs="Arial"/>
                <w:sz w:val="20"/>
                <w:szCs w:val="20"/>
                <w:lang w:val="en-GB"/>
              </w:rPr>
              <w:t>and may slightly contribute to EUSDR 4th pillar, Priority Area 10.</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Priority Axis touches the challenges affecting the Black Sea region that addresses the environment and biodiversity conservation. However, the Priority Axis does not show actual contribution to Black Sea Synergy and/ or Blue growth.</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3"/>
              </w:numPr>
              <w:rPr>
                <w:rFonts w:ascii="Trebuchet MS" w:hAnsi="Trebuchet MS" w:cs="Arial"/>
                <w:b/>
                <w:sz w:val="20"/>
                <w:szCs w:val="20"/>
              </w:rPr>
            </w:pPr>
            <w:r w:rsidRPr="00FD283C">
              <w:rPr>
                <w:rFonts w:ascii="Trebuchet MS" w:hAnsi="Trebuchet MS" w:cs="Arial"/>
                <w:b/>
                <w:sz w:val="20"/>
                <w:szCs w:val="20"/>
              </w:rPr>
              <w:t>Intervention logic</w:t>
            </w:r>
          </w:p>
        </w:tc>
      </w:tr>
      <w:tr w:rsidR="002A503B" w:rsidRPr="00FD283C" w:rsidTr="001917CA">
        <w:tc>
          <w:tcPr>
            <w:tcW w:w="7054" w:type="dxa"/>
          </w:tcPr>
          <w:p w:rsidR="002A503B" w:rsidRPr="00FD283C" w:rsidRDefault="002A503B" w:rsidP="001917CA">
            <w:pPr>
              <w:autoSpaceDE w:val="0"/>
              <w:autoSpaceDN w:val="0"/>
              <w:adjustRightInd w:val="0"/>
              <w:snapToGrid w:val="0"/>
              <w:jc w:val="both"/>
              <w:rPr>
                <w:rFonts w:ascii="Trebuchet MS" w:hAnsi="Trebuchet MS"/>
                <w:b/>
                <w:sz w:val="20"/>
                <w:szCs w:val="20"/>
                <w:lang w:val="en-GB"/>
              </w:rPr>
            </w:pPr>
            <w:r w:rsidRPr="00FD283C">
              <w:rPr>
                <w:rFonts w:ascii="Trebuchet MS" w:hAnsi="Trebuchet MS"/>
                <w:b/>
                <w:sz w:val="20"/>
                <w:szCs w:val="20"/>
                <w:lang w:val="en-GB"/>
              </w:rPr>
              <w:t>IP6c</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Specific Objective is compliant with the identified needs.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lang w:val="en-GB" w:eastAsia="en-US"/>
              </w:rPr>
              <w:t>T</w:t>
            </w:r>
            <w:r w:rsidRPr="00FD283C">
              <w:rPr>
                <w:rFonts w:ascii="Trebuchet MS" w:hAnsi="Trebuchet MS" w:cs="Arial"/>
                <w:sz w:val="20"/>
                <w:szCs w:val="20"/>
                <w:lang w:val="en-GB" w:eastAsia="en-US"/>
              </w:rPr>
              <w:t xml:space="preserve">he result is limited to the emergence of a “model” for the joint protection. This might narrow to much the scope of this Intervention. </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lang w:val="en-GB" w:eastAsia="en-US"/>
              </w:rPr>
              <w:t>The</w:t>
            </w:r>
            <w:r w:rsidRPr="00FD283C">
              <w:rPr>
                <w:rFonts w:ascii="Trebuchet MS" w:hAnsi="Trebuchet MS" w:cs="Arial"/>
                <w:sz w:val="20"/>
                <w:szCs w:val="20"/>
                <w:lang w:val="en-GB" w:eastAsia="en-US"/>
              </w:rPr>
              <w:t xml:space="preserve"> envisaged actions contribute to achieving the Specific Objective and the envisaged result.</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For most of the envisaged actions a plausible relevance/ value-added to tackle that issue in a cross-border context might be argued.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lastRenderedPageBreak/>
              <w:t>The mentioned outputs do not cover the whole likely range of outputs from actions in case that also capacity building and awareness raising actions are envisaged.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ETC regulation proposes a Common Output Indicator (COI) for sustainable tourism: “Increase in expected number of visits to supported sites of cultural and natural heritage and attractions” This COI would properly cover many of the envisaged outputs.</w:t>
            </w:r>
          </w:p>
          <w:p w:rsidR="002A503B" w:rsidRPr="00FD283C" w:rsidRDefault="002A503B" w:rsidP="001917CA">
            <w:pPr>
              <w:pStyle w:val="ListParagraph"/>
              <w:autoSpaceDE w:val="0"/>
              <w:autoSpaceDN w:val="0"/>
              <w:adjustRightInd w:val="0"/>
              <w:snapToGrid w:val="0"/>
              <w:ind w:left="256"/>
              <w:jc w:val="both"/>
              <w:rPr>
                <w:rFonts w:ascii="Trebuchet MS" w:hAnsi="Trebuchet MS" w:cs="Arial"/>
                <w:sz w:val="20"/>
                <w:szCs w:val="20"/>
                <w:lang w:val="en-GB" w:eastAsia="en-US"/>
              </w:rPr>
            </w:pPr>
          </w:p>
          <w:p w:rsidR="002A503B" w:rsidRPr="00FD283C" w:rsidRDefault="002A503B" w:rsidP="001917CA">
            <w:pPr>
              <w:autoSpaceDE w:val="0"/>
              <w:autoSpaceDN w:val="0"/>
              <w:adjustRightInd w:val="0"/>
              <w:snapToGrid w:val="0"/>
              <w:jc w:val="both"/>
              <w:rPr>
                <w:rFonts w:ascii="Trebuchet MS" w:hAnsi="Trebuchet MS"/>
                <w:b/>
                <w:sz w:val="20"/>
                <w:szCs w:val="20"/>
                <w:lang w:val="en-GB"/>
              </w:rPr>
            </w:pPr>
            <w:r w:rsidRPr="00FD283C">
              <w:rPr>
                <w:rFonts w:ascii="Trebuchet MS" w:hAnsi="Trebuchet MS"/>
                <w:b/>
                <w:sz w:val="20"/>
                <w:szCs w:val="20"/>
                <w:lang w:val="en-GB"/>
              </w:rPr>
              <w:t>IP6d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Specific Objective is well formulated.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OP concludes in one main result of this Investment Priority that is precise and clearly formulated.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3rd Result Indicator might be the most appropriate to cover the envisaged objective / result. </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lang w:val="en-GB" w:eastAsia="en-US"/>
              </w:rPr>
              <w:t>The</w:t>
            </w:r>
            <w:r w:rsidRPr="00FD283C">
              <w:rPr>
                <w:rFonts w:ascii="Trebuchet MS" w:hAnsi="Trebuchet MS" w:cs="Arial"/>
                <w:sz w:val="20"/>
                <w:szCs w:val="20"/>
                <w:lang w:val="en-GB" w:eastAsia="en-US"/>
              </w:rPr>
              <w:t xml:space="preserve"> envisaged actions contribute to achieving the Specific Objective and the envisaged result.</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For most of the envisaged actions a plausible relevance/ value-added to tackle that issue in a cross-border context might be argued.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listed outputs cover properly the envisaged actions.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There are high similarities between OI 3 and OI 4. It might be considered if it is possible to merge these two OIs into just one.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Output Indicator OI 5 might be too vague to clearly measure envisaged outputs. </w:t>
            </w:r>
          </w:p>
        </w:tc>
        <w:tc>
          <w:tcPr>
            <w:tcW w:w="6946" w:type="dxa"/>
          </w:tcPr>
          <w:p w:rsidR="002A503B" w:rsidRPr="00FD283C" w:rsidRDefault="002A503B" w:rsidP="001917CA">
            <w:pPr>
              <w:autoSpaceDE w:val="0"/>
              <w:autoSpaceDN w:val="0"/>
              <w:adjustRightInd w:val="0"/>
              <w:snapToGrid w:val="0"/>
              <w:ind w:left="38"/>
              <w:jc w:val="both"/>
              <w:rPr>
                <w:rFonts w:ascii="Trebuchet MS" w:hAnsi="Trebuchet MS"/>
                <w:b/>
                <w:sz w:val="20"/>
                <w:szCs w:val="20"/>
                <w:lang w:val="en-GB"/>
              </w:rPr>
            </w:pPr>
            <w:r w:rsidRPr="00FD283C">
              <w:rPr>
                <w:rFonts w:ascii="Trebuchet MS" w:hAnsi="Trebuchet MS"/>
                <w:b/>
                <w:sz w:val="20"/>
                <w:szCs w:val="20"/>
                <w:lang w:val="en-GB"/>
              </w:rPr>
              <w:lastRenderedPageBreak/>
              <w:t>IP6c</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Consider a slight re-wording of the envisaged result.</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Define another result indicator.</w:t>
            </w:r>
          </w:p>
          <w:p w:rsidR="002A503B" w:rsidRPr="00FD283C" w:rsidRDefault="002A503B" w:rsidP="001917CA">
            <w:pPr>
              <w:pStyle w:val="ListParagraph"/>
              <w:jc w:val="both"/>
              <w:rPr>
                <w:rFonts w:ascii="Trebuchet MS" w:hAnsi="Trebuchet MS" w:cs="Arial"/>
                <w:sz w:val="20"/>
                <w:szCs w:val="20"/>
                <w:lang w:val="en-GB"/>
              </w:rPr>
            </w:pPr>
            <w:r w:rsidRPr="00FD283C">
              <w:rPr>
                <w:rFonts w:ascii="Trebuchet MS" w:hAnsi="Trebuchet MS" w:cs="Arial"/>
                <w:sz w:val="20"/>
                <w:szCs w:val="20"/>
                <w:lang w:val="en-GB"/>
              </w:rPr>
              <w:t>In case the envisaged result under this Investment Priority is really the better valorisation of natural and cultural heritage for tourism development, a result indicators might be considered that measure changes in the regional tourism activity like: visitors/ guests in the region, number of guest overnights, regional tourism income.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lastRenderedPageBreak/>
              <w:t xml:space="preserve">To enhance description of expected contribution </w:t>
            </w:r>
            <w:r w:rsidRPr="00FD283C">
              <w:rPr>
                <w:rFonts w:ascii="Trebuchet MS" w:hAnsi="Trebuchet MS" w:cs="Arial"/>
                <w:lang w:val="en-GB" w:eastAsia="en-US"/>
              </w:rPr>
              <w:t xml:space="preserve">of actions </w:t>
            </w:r>
            <w:r w:rsidRPr="00FD283C">
              <w:rPr>
                <w:rFonts w:ascii="Trebuchet MS" w:hAnsi="Trebuchet MS" w:cs="Arial"/>
                <w:sz w:val="20"/>
                <w:szCs w:val="20"/>
                <w:lang w:val="en-GB" w:eastAsia="en-US"/>
              </w:rPr>
              <w:t>to the specific objective.</w:t>
            </w:r>
          </w:p>
          <w:p w:rsidR="002A503B" w:rsidRPr="00FD283C" w:rsidRDefault="002A503B"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To make explicit the envisaged/ necessary cross-border dimension in the description of examples of actions. This especially applies also in cases where investments are being undertaken.</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Revision of the indicators in the light of the overall discussion and decision on the indicator system and </w:t>
            </w:r>
            <w:r w:rsidRPr="00FD283C">
              <w:rPr>
                <w:rFonts w:ascii="Trebuchet MS" w:hAnsi="Trebuchet MS" w:cs="Arial"/>
                <w:lang w:val="en-GB" w:eastAsia="en-US"/>
              </w:rPr>
              <w:t xml:space="preserve">of </w:t>
            </w:r>
            <w:r w:rsidRPr="00FD283C">
              <w:rPr>
                <w:rFonts w:ascii="Trebuchet MS" w:hAnsi="Trebuchet MS" w:cs="Arial"/>
                <w:sz w:val="20"/>
                <w:szCs w:val="20"/>
                <w:lang w:val="en-GB" w:eastAsia="en-US"/>
              </w:rPr>
              <w:t xml:space="preserve">the final list of envisaged type and examples of actions. </w:t>
            </w:r>
          </w:p>
          <w:p w:rsidR="002A503B" w:rsidRPr="00FD283C" w:rsidRDefault="002A503B" w:rsidP="001917CA">
            <w:pPr>
              <w:autoSpaceDE w:val="0"/>
              <w:autoSpaceDN w:val="0"/>
              <w:adjustRightInd w:val="0"/>
              <w:snapToGrid w:val="0"/>
              <w:jc w:val="both"/>
              <w:rPr>
                <w:rFonts w:ascii="Trebuchet MS" w:hAnsi="Trebuchet MS"/>
                <w:b/>
                <w:sz w:val="20"/>
                <w:szCs w:val="20"/>
                <w:lang w:val="en-GB"/>
              </w:rPr>
            </w:pPr>
          </w:p>
          <w:p w:rsidR="002A503B" w:rsidRPr="00FD283C" w:rsidRDefault="002A503B" w:rsidP="001917CA">
            <w:pPr>
              <w:autoSpaceDE w:val="0"/>
              <w:autoSpaceDN w:val="0"/>
              <w:adjustRightInd w:val="0"/>
              <w:snapToGrid w:val="0"/>
              <w:jc w:val="both"/>
              <w:rPr>
                <w:rFonts w:ascii="Trebuchet MS" w:hAnsi="Trebuchet MS"/>
                <w:b/>
                <w:sz w:val="20"/>
                <w:szCs w:val="20"/>
                <w:lang w:val="en-GB"/>
              </w:rPr>
            </w:pPr>
            <w:r w:rsidRPr="00FD283C">
              <w:rPr>
                <w:rFonts w:ascii="Trebuchet MS" w:hAnsi="Trebuchet MS"/>
                <w:b/>
                <w:sz w:val="20"/>
                <w:szCs w:val="20"/>
                <w:lang w:val="en-GB"/>
              </w:rPr>
              <w:t>IP6d</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Consider using only Result Indicator 3 (possibly in a slight re-wording).</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To enhance description of expected contribution </w:t>
            </w:r>
            <w:r w:rsidRPr="00FD283C">
              <w:rPr>
                <w:rFonts w:ascii="Trebuchet MS" w:hAnsi="Trebuchet MS" w:cs="Arial"/>
                <w:lang w:val="en-GB" w:eastAsia="en-US"/>
              </w:rPr>
              <w:t xml:space="preserve">of actions </w:t>
            </w:r>
            <w:r w:rsidRPr="00FD283C">
              <w:rPr>
                <w:rFonts w:ascii="Trebuchet MS" w:hAnsi="Trebuchet MS" w:cs="Arial"/>
                <w:sz w:val="20"/>
                <w:szCs w:val="20"/>
                <w:lang w:val="en-GB" w:eastAsia="en-US"/>
              </w:rPr>
              <w:t>to the specific objective.</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To make explicit the envisaged/ necessary cross-border dimension in the description of examples of actions. This especially applies also in cases where investments are being undertaken.</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To ensure clear demarcation of actions under IP 6c and those under IP 5b.</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rPr>
            </w:pPr>
            <w:r w:rsidRPr="00FD283C">
              <w:rPr>
                <w:rFonts w:ascii="Trebuchet MS" w:hAnsi="Trebuchet MS" w:cs="Arial"/>
                <w:sz w:val="20"/>
                <w:szCs w:val="20"/>
                <w:lang w:val="en-GB" w:eastAsia="en-US"/>
              </w:rPr>
              <w:t xml:space="preserve">Revision of the indicators in the light of the overall discussion and decision on the indicator system and the final list of envisaged type and examples of actions. </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633"/>
              <w:rPr>
                <w:rFonts w:ascii="Trebuchet MS" w:hAnsi="Trebuchet MS"/>
                <w:b/>
                <w:bCs/>
                <w:sz w:val="20"/>
                <w:szCs w:val="20"/>
                <w:lang w:val="en-GB"/>
              </w:rPr>
            </w:pPr>
            <w:r w:rsidRPr="00FD283C">
              <w:rPr>
                <w:rFonts w:ascii="Trebuchet MS" w:hAnsi="Trebuchet MS"/>
                <w:b/>
                <w:bCs/>
                <w:sz w:val="20"/>
                <w:szCs w:val="20"/>
                <w:lang w:val="en-GB"/>
              </w:rPr>
              <w:lastRenderedPageBreak/>
              <w:t>PA “A safe region”</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4"/>
              </w:numPr>
              <w:rPr>
                <w:rFonts w:ascii="Trebuchet MS" w:hAnsi="Trebuchet MS" w:cs="Arial"/>
                <w:b/>
                <w:sz w:val="20"/>
                <w:szCs w:val="20"/>
                <w:lang w:val="en-US"/>
              </w:rPr>
            </w:pPr>
            <w:r w:rsidRPr="00FD283C">
              <w:rPr>
                <w:rFonts w:ascii="Trebuchet MS" w:hAnsi="Trebuchet MS" w:cs="Arial"/>
                <w:b/>
                <w:sz w:val="20"/>
                <w:szCs w:val="20"/>
                <w:lang w:val="en-US"/>
              </w:rPr>
              <w:t>Consistency with EU and national policies and territorial challenges and needs</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Specific Objective and the envisaged activities do not directly relate to the EU</w:t>
            </w:r>
            <w:r w:rsidRPr="00FD283C">
              <w:rPr>
                <w:rFonts w:ascii="Trebuchet MS" w:hAnsi="Trebuchet MS" w:cs="Arial"/>
                <w:lang w:val="en-GB" w:eastAsia="en-US"/>
              </w:rPr>
              <w:t xml:space="preserve"> </w:t>
            </w:r>
            <w:r w:rsidRPr="00FD283C">
              <w:rPr>
                <w:rFonts w:ascii="Trebuchet MS" w:hAnsi="Trebuchet MS" w:cs="Arial"/>
                <w:sz w:val="20"/>
                <w:szCs w:val="20"/>
                <w:lang w:val="en-GB" w:eastAsia="en-US"/>
              </w:rPr>
              <w:t xml:space="preserve">2020 Strategy. Slight contribution may be to EU </w:t>
            </w:r>
            <w:r w:rsidRPr="00FD283C">
              <w:rPr>
                <w:rFonts w:ascii="Trebuchet MS" w:hAnsi="Trebuchet MS" w:cs="Arial"/>
                <w:i/>
                <w:sz w:val="20"/>
                <w:szCs w:val="20"/>
                <w:lang w:val="en-GB" w:eastAsia="en-US"/>
              </w:rPr>
              <w:t>Sustainable growth</w:t>
            </w:r>
            <w:r w:rsidRPr="00FD283C">
              <w:rPr>
                <w:rFonts w:ascii="Trebuchet MS" w:hAnsi="Trebuchet MS" w:cs="Arial"/>
                <w:sz w:val="20"/>
                <w:szCs w:val="20"/>
                <w:lang w:val="en-GB" w:eastAsia="en-US"/>
              </w:rPr>
              <w:t xml:space="preserve"> priority. </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However, this OP directly relates to other EU strategic documents </w:t>
            </w:r>
            <w:r w:rsidRPr="00FD283C">
              <w:rPr>
                <w:rFonts w:ascii="Trebuchet MS" w:hAnsi="Trebuchet MS" w:cs="Arial"/>
                <w:sz w:val="20"/>
                <w:szCs w:val="20"/>
                <w:lang w:val="en-GB" w:eastAsia="en-US"/>
              </w:rPr>
              <w:lastRenderedPageBreak/>
              <w:t>related to climate change and the prevention of natural and man-made disasters/ risk prevention and management.</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indicative actions for Priority Axis are in line with the CSF provisions (Key actions for ERDF and Cohesion Fund).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key territorial challenges corresponding to TO5b are in general well analysed, considered and adapted when taken into account in the programme strategy. </w:t>
            </w:r>
          </w:p>
        </w:tc>
        <w:tc>
          <w:tcPr>
            <w:tcW w:w="6946" w:type="dxa"/>
          </w:tcPr>
          <w:p w:rsidR="002A503B" w:rsidRPr="00FD283C" w:rsidRDefault="002A503B" w:rsidP="001974A5">
            <w:pPr>
              <w:pStyle w:val="ListParagraph"/>
              <w:numPr>
                <w:ilvl w:val="0"/>
                <w:numId w:val="18"/>
              </w:numPr>
              <w:autoSpaceDE w:val="0"/>
              <w:autoSpaceDN w:val="0"/>
              <w:adjustRightInd w:val="0"/>
              <w:snapToGrid w:val="0"/>
              <w:ind w:left="318" w:hanging="280"/>
              <w:jc w:val="both"/>
              <w:rPr>
                <w:rFonts w:ascii="Trebuchet MS" w:hAnsi="Trebuchet MS" w:cs="Arial"/>
                <w:sz w:val="20"/>
                <w:szCs w:val="20"/>
                <w:lang w:val="en-GB" w:eastAsia="en-US"/>
              </w:rPr>
            </w:pPr>
            <w:r w:rsidRPr="00FD283C">
              <w:rPr>
                <w:rFonts w:ascii="Trebuchet MS" w:hAnsi="Trebuchet MS" w:cs="Arial"/>
                <w:sz w:val="20"/>
                <w:szCs w:val="20"/>
                <w:lang w:val="en-GB" w:eastAsia="en-US"/>
              </w:rPr>
              <w:lastRenderedPageBreak/>
              <w:t>References to landslides risks, protection belts for Danube banks and other natural barrier, rescue services are missing.</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eastAsia="en-US"/>
              </w:rPr>
              <w:t>The needs corresponding to TO5b do not include reference to preventive actions.</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lastRenderedPageBreak/>
              <w:t>Challenges should be extended to improve the correlation: Challenges – needs – CBC priorities.</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4"/>
              </w:numPr>
              <w:rPr>
                <w:rFonts w:ascii="Trebuchet MS" w:hAnsi="Trebuchet MS" w:cs="Arial"/>
                <w:b/>
                <w:sz w:val="20"/>
                <w:szCs w:val="20"/>
              </w:rPr>
            </w:pPr>
            <w:r w:rsidRPr="00FD283C">
              <w:rPr>
                <w:rFonts w:ascii="Trebuchet MS" w:hAnsi="Trebuchet MS" w:cs="Arial"/>
                <w:b/>
                <w:sz w:val="20"/>
                <w:szCs w:val="20"/>
              </w:rPr>
              <w:lastRenderedPageBreak/>
              <w:t>External Coherence</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Promoting climate change adaptation, risk prevention and management was selected within both Romania and Bulgaria Partnership Agreements with and potential contribution to the related main development needs and, the corresponding Position Papers consider this as a priority for intervention from the CSF Funds.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Priority Axis contributes to the EUSDR 2nd pillar, Priority Area 5 and 4th pillar, Priority Area 10.</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Priority Axis </w:t>
            </w:r>
            <w:r w:rsidRPr="00FD283C">
              <w:rPr>
                <w:rFonts w:ascii="Trebuchet MS" w:hAnsi="Trebuchet MS" w:cs="Arial"/>
                <w:lang w:val="en-GB" w:eastAsia="en-US"/>
              </w:rPr>
              <w:t>does</w:t>
            </w:r>
            <w:r w:rsidRPr="00FD283C">
              <w:rPr>
                <w:rFonts w:ascii="Trebuchet MS" w:hAnsi="Trebuchet MS" w:cs="Arial"/>
                <w:sz w:val="20"/>
                <w:szCs w:val="20"/>
                <w:lang w:val="en-GB" w:eastAsia="en-US"/>
              </w:rPr>
              <w:t xml:space="preserve"> not show actual contribution to Black Sea Synergy and/ or Blue growth.</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4"/>
              </w:numPr>
              <w:rPr>
                <w:rFonts w:ascii="Trebuchet MS" w:hAnsi="Trebuchet MS" w:cs="Arial"/>
                <w:b/>
                <w:sz w:val="20"/>
                <w:szCs w:val="20"/>
              </w:rPr>
            </w:pPr>
            <w:r w:rsidRPr="00FD283C">
              <w:rPr>
                <w:rFonts w:ascii="Trebuchet MS" w:hAnsi="Trebuchet MS" w:cs="Arial"/>
                <w:b/>
                <w:sz w:val="20"/>
                <w:szCs w:val="20"/>
              </w:rPr>
              <w:t>Intervention logic</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specific objective considers the key messages identified in the </w:t>
            </w:r>
            <w:proofErr w:type="spellStart"/>
            <w:r w:rsidRPr="00FD283C">
              <w:rPr>
                <w:rFonts w:ascii="Trebuchet MS" w:hAnsi="Trebuchet MS" w:cs="Arial"/>
                <w:sz w:val="20"/>
                <w:szCs w:val="20"/>
                <w:lang w:val="en-GB" w:eastAsia="en-US"/>
              </w:rPr>
              <w:t>Sectoral</w:t>
            </w:r>
            <w:proofErr w:type="spellEnd"/>
            <w:r w:rsidRPr="00FD283C">
              <w:rPr>
                <w:rFonts w:ascii="Trebuchet MS" w:hAnsi="Trebuchet MS" w:cs="Arial"/>
                <w:sz w:val="20"/>
                <w:szCs w:val="20"/>
                <w:lang w:val="en-GB" w:eastAsia="en-US"/>
              </w:rPr>
              <w:t xml:space="preserve"> SWOT Table of the TA and is relevant to the needs/challenges and within the EC guidance.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OP concludes in one main result of this Investment Priority that is precise and clearly formulated. </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lang w:val="en-GB" w:eastAsia="en-US"/>
              </w:rPr>
              <w:t>The</w:t>
            </w:r>
            <w:r w:rsidRPr="00FD283C">
              <w:rPr>
                <w:rFonts w:ascii="Trebuchet MS" w:hAnsi="Trebuchet MS" w:cs="Arial"/>
                <w:sz w:val="20"/>
                <w:szCs w:val="20"/>
                <w:lang w:val="en-GB" w:eastAsia="en-US"/>
              </w:rPr>
              <w:t xml:space="preserve"> envisaged actions contribute to achieving the Specific Objective and the envisaged result.</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For most of the envisaged actions a plausible / high relevance / value-added to tackle that issue in a cross-border context can be argued.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listed outputs cover most of the envisaged actions.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target groups are generally described and may not contain all types of target groups - e.g. decision makers in the area of disaster risk and </w:t>
            </w:r>
            <w:r w:rsidRPr="00FD283C">
              <w:rPr>
                <w:rFonts w:ascii="Trebuchet MS" w:hAnsi="Trebuchet MS" w:cs="Arial"/>
                <w:sz w:val="20"/>
                <w:szCs w:val="20"/>
                <w:lang w:val="en-GB" w:eastAsia="en-US"/>
              </w:rPr>
              <w:lastRenderedPageBreak/>
              <w:t>emergency at national, regional, county, local level.</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lastRenderedPageBreak/>
              <w:t>Consider remodelling the result indicator.</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Consider using only Result Indicator 3 (possibly in a slight re-wording).</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To enhance description of expected contribution </w:t>
            </w:r>
            <w:r w:rsidRPr="00FD283C">
              <w:rPr>
                <w:rFonts w:ascii="Trebuchet MS" w:hAnsi="Trebuchet MS" w:cs="Arial"/>
                <w:lang w:val="en-GB" w:eastAsia="en-US"/>
              </w:rPr>
              <w:t xml:space="preserve">of actions </w:t>
            </w:r>
            <w:r w:rsidRPr="00FD283C">
              <w:rPr>
                <w:rFonts w:ascii="Trebuchet MS" w:hAnsi="Trebuchet MS" w:cs="Arial"/>
                <w:sz w:val="20"/>
                <w:szCs w:val="20"/>
                <w:lang w:val="en-GB" w:eastAsia="en-US"/>
              </w:rPr>
              <w:t>to the specific objective.</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To make explicit the envisaged/ necessary cross-border dimension in the description of examples of actions. This especially applies also in cases where investments are being undertaken.</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To comprehensively describe the target groups / include all categories and, describes reasons for choosing them and how the intervention aims to influence each category of target group.</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eastAsia="en-US"/>
              </w:rPr>
              <w:t xml:space="preserve">Revision of the indicators in the light of the overall discussion and decision on the indicator system and the final list of envisaged type </w:t>
            </w:r>
            <w:r w:rsidRPr="00FD283C">
              <w:rPr>
                <w:rFonts w:ascii="Trebuchet MS" w:hAnsi="Trebuchet MS" w:cs="Arial"/>
                <w:sz w:val="20"/>
                <w:szCs w:val="20"/>
                <w:lang w:val="en-GB" w:eastAsia="en-US"/>
              </w:rPr>
              <w:lastRenderedPageBreak/>
              <w:t xml:space="preserve">and examples of actions. </w:t>
            </w:r>
          </w:p>
          <w:p w:rsidR="002A503B" w:rsidRPr="00FD283C" w:rsidRDefault="002A503B" w:rsidP="001917CA">
            <w:pPr>
              <w:pStyle w:val="ListParagraph"/>
              <w:ind w:left="318"/>
              <w:jc w:val="both"/>
              <w:rPr>
                <w:rFonts w:ascii="Trebuchet MS" w:hAnsi="Trebuchet MS" w:cs="Arial"/>
                <w:sz w:val="20"/>
                <w:szCs w:val="20"/>
                <w:lang w:val="en-GB"/>
              </w:rPr>
            </w:pPr>
            <w:r w:rsidRPr="00FD283C">
              <w:rPr>
                <w:rFonts w:ascii="Trebuchet MS" w:hAnsi="Trebuchet MS" w:cs="Arial"/>
                <w:sz w:val="20"/>
                <w:szCs w:val="20"/>
                <w:lang w:val="en-GB"/>
              </w:rPr>
              <w:t xml:space="preserve">Additional use of Common Output Indicators might be taken into consideration. </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633"/>
              <w:rPr>
                <w:rFonts w:ascii="Trebuchet MS" w:hAnsi="Trebuchet MS"/>
                <w:b/>
                <w:bCs/>
                <w:sz w:val="20"/>
                <w:szCs w:val="20"/>
                <w:lang w:val="en-GB"/>
              </w:rPr>
            </w:pPr>
            <w:r w:rsidRPr="00FD283C">
              <w:rPr>
                <w:rFonts w:ascii="Trebuchet MS" w:hAnsi="Trebuchet MS"/>
                <w:b/>
                <w:bCs/>
                <w:sz w:val="20"/>
                <w:szCs w:val="20"/>
                <w:lang w:val="en-GB"/>
              </w:rPr>
              <w:lastRenderedPageBreak/>
              <w:t>PA “An efficient region”</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5"/>
              </w:numPr>
              <w:rPr>
                <w:rFonts w:ascii="Trebuchet MS" w:hAnsi="Trebuchet MS" w:cs="Arial"/>
                <w:b/>
                <w:sz w:val="20"/>
                <w:szCs w:val="20"/>
                <w:lang w:val="en-US"/>
              </w:rPr>
            </w:pPr>
            <w:r w:rsidRPr="00FD283C">
              <w:rPr>
                <w:rFonts w:ascii="Trebuchet MS" w:hAnsi="Trebuchet MS" w:cs="Arial"/>
                <w:b/>
                <w:sz w:val="20"/>
                <w:szCs w:val="20"/>
                <w:lang w:val="en-US"/>
              </w:rPr>
              <w:t>Consistency with EU and national policies and territorial challenges and needs</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Specific Objective and the envisaged activities do not directly relate to the EU 2020 Strategy. Nonetheless, to achieve its targets, the Europe 2020 Strategy requires addressing administrative capacity in an integrated manner.</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indicative actions are in line with the CSF provisions.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analysis of the situation in the programme area considers the results of the TA; almost all challenges identified in the TA are considered.</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 xml:space="preserve">To improve </w:t>
            </w:r>
            <w:r w:rsidRPr="00FD283C">
              <w:rPr>
                <w:rFonts w:ascii="Trebuchet MS" w:hAnsi="Trebuchet MS" w:cs="Arial"/>
                <w:sz w:val="20"/>
                <w:szCs w:val="20"/>
                <w:lang w:val="en-GB" w:eastAsia="en-US"/>
              </w:rPr>
              <w:t xml:space="preserve">the analysis of the situation in the programme area: </w:t>
            </w:r>
          </w:p>
          <w:p w:rsidR="002A503B" w:rsidRPr="00FD283C" w:rsidRDefault="002A503B" w:rsidP="001974A5">
            <w:pPr>
              <w:pStyle w:val="ListParagraph"/>
              <w:numPr>
                <w:ilvl w:val="0"/>
                <w:numId w:val="23"/>
              </w:numPr>
              <w:jc w:val="both"/>
              <w:rPr>
                <w:rFonts w:ascii="Trebuchet MS" w:hAnsi="Trebuchet MS" w:cs="Arial"/>
                <w:sz w:val="20"/>
                <w:szCs w:val="20"/>
                <w:lang w:val="en-GB"/>
              </w:rPr>
            </w:pPr>
            <w:r w:rsidRPr="00FD283C">
              <w:rPr>
                <w:rFonts w:ascii="Trebuchet MS" w:hAnsi="Trebuchet MS" w:cs="Arial"/>
                <w:sz w:val="20"/>
                <w:szCs w:val="20"/>
                <w:lang w:val="en-GB"/>
              </w:rPr>
              <w:t xml:space="preserve">The introductory analysis part should be strengthened with conclusions from relevant documents to help justifying the need to increase efficiency of public administration. Needs and challenges section should be improved to enable correspondence with the indicative actions.  </w:t>
            </w:r>
          </w:p>
          <w:p w:rsidR="002A503B" w:rsidRPr="00FD283C" w:rsidRDefault="002A503B" w:rsidP="001974A5">
            <w:pPr>
              <w:pStyle w:val="ListParagraph"/>
              <w:numPr>
                <w:ilvl w:val="0"/>
                <w:numId w:val="23"/>
              </w:numPr>
              <w:jc w:val="both"/>
              <w:rPr>
                <w:rFonts w:ascii="Trebuchet MS" w:hAnsi="Trebuchet MS" w:cs="Arial"/>
                <w:sz w:val="20"/>
                <w:szCs w:val="20"/>
                <w:lang w:val="en-GB"/>
              </w:rPr>
            </w:pPr>
            <w:r w:rsidRPr="00FD283C">
              <w:rPr>
                <w:rFonts w:ascii="Trebuchet MS" w:hAnsi="Trebuchet MS" w:cs="Arial"/>
                <w:sz w:val="20"/>
                <w:szCs w:val="20"/>
                <w:lang w:val="en-GB"/>
              </w:rPr>
              <w:t xml:space="preserve">The description of territorial administrative set up should be followed by reference to cross-cutting issues related to good governance perspective (transparency, accountability, participatory, responsiveness, effectiveness and efficiency). </w:t>
            </w:r>
          </w:p>
          <w:p w:rsidR="002A503B" w:rsidRPr="00FD283C" w:rsidRDefault="002A503B" w:rsidP="001974A5">
            <w:pPr>
              <w:pStyle w:val="ListParagraph"/>
              <w:numPr>
                <w:ilvl w:val="0"/>
                <w:numId w:val="23"/>
              </w:numPr>
              <w:jc w:val="both"/>
              <w:rPr>
                <w:rFonts w:ascii="Trebuchet MS" w:hAnsi="Trebuchet MS" w:cs="Arial"/>
                <w:sz w:val="20"/>
                <w:szCs w:val="20"/>
                <w:lang w:val="en-GB"/>
              </w:rPr>
            </w:pPr>
            <w:r w:rsidRPr="00FD283C">
              <w:rPr>
                <w:rFonts w:ascii="Trebuchet MS" w:hAnsi="Trebuchet MS" w:cs="Arial"/>
                <w:sz w:val="20"/>
                <w:szCs w:val="20"/>
                <w:lang w:val="en-GB"/>
              </w:rPr>
              <w:t xml:space="preserve">Reference should be made also to one of the TA findings related to low involvement of civil society actors in elaboration of strategies for delivery of public services and identification of project pipeline at local level. </w:t>
            </w:r>
          </w:p>
          <w:p w:rsidR="002A503B" w:rsidRPr="00FD283C" w:rsidRDefault="002A503B" w:rsidP="001974A5">
            <w:pPr>
              <w:pStyle w:val="ListParagraph"/>
              <w:numPr>
                <w:ilvl w:val="0"/>
                <w:numId w:val="23"/>
              </w:numPr>
              <w:jc w:val="both"/>
              <w:rPr>
                <w:rFonts w:ascii="Trebuchet MS" w:hAnsi="Trebuchet MS" w:cs="Arial"/>
                <w:sz w:val="20"/>
                <w:szCs w:val="20"/>
                <w:lang w:val="en-GB"/>
              </w:rPr>
            </w:pPr>
            <w:r w:rsidRPr="00FD283C">
              <w:rPr>
                <w:rFonts w:ascii="Trebuchet MS" w:hAnsi="Trebuchet MS" w:cs="Arial"/>
                <w:sz w:val="20"/>
                <w:szCs w:val="20"/>
                <w:lang w:val="en-GB"/>
              </w:rPr>
              <w:t>Reference should be made to the quality of public services and accessibility of the citizens to these services (use of e-Government services). Info should have been provided regarding obsolete equipment / infrastructure, lack of infrastructure for managing efficiently the documents, etc.</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5"/>
              </w:numPr>
              <w:rPr>
                <w:rFonts w:ascii="Trebuchet MS" w:hAnsi="Trebuchet MS" w:cs="Arial"/>
                <w:b/>
                <w:sz w:val="20"/>
                <w:szCs w:val="20"/>
              </w:rPr>
            </w:pPr>
            <w:r w:rsidRPr="00FD283C">
              <w:rPr>
                <w:rFonts w:ascii="Trebuchet MS" w:hAnsi="Trebuchet MS" w:cs="Arial"/>
                <w:b/>
                <w:sz w:val="20"/>
                <w:szCs w:val="20"/>
              </w:rPr>
              <w:t>External Coherence</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Romania and the Bulgaria Partnership Agreements partially provide support for this SO and corresponding indicative actions in terms of cross-border cooperation.</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rPr>
              <w:t>The Priority Axis</w:t>
            </w:r>
            <w:r w:rsidR="00D72C1E" w:rsidRPr="00FD283C">
              <w:rPr>
                <w:rFonts w:ascii="Trebuchet MS" w:hAnsi="Trebuchet MS" w:cs="Arial"/>
                <w:sz w:val="20"/>
                <w:szCs w:val="20"/>
                <w:lang w:val="en-GB"/>
              </w:rPr>
              <w:t xml:space="preserve"> contributes</w:t>
            </w:r>
            <w:r w:rsidRPr="00FD283C">
              <w:rPr>
                <w:rFonts w:ascii="Trebuchet MS" w:hAnsi="Trebuchet MS" w:cs="Arial"/>
                <w:sz w:val="20"/>
                <w:szCs w:val="20"/>
                <w:lang w:val="en-GB"/>
              </w:rPr>
              <w:t xml:space="preserve"> to EUSDR 4th pillar, Priority Area 10.</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Priority Axis does not show actual contribution to Black Sea Synergy.</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2A503B" w:rsidRPr="00FD283C" w:rsidTr="001917CA">
        <w:tc>
          <w:tcPr>
            <w:tcW w:w="14000" w:type="dxa"/>
            <w:gridSpan w:val="2"/>
            <w:shd w:val="clear" w:color="auto" w:fill="D6E3BC" w:themeFill="accent3" w:themeFillTint="66"/>
          </w:tcPr>
          <w:p w:rsidR="002A503B" w:rsidRPr="00FD283C" w:rsidRDefault="002A503B" w:rsidP="001974A5">
            <w:pPr>
              <w:pStyle w:val="ListParagraph"/>
              <w:numPr>
                <w:ilvl w:val="0"/>
                <w:numId w:val="35"/>
              </w:numPr>
              <w:rPr>
                <w:rFonts w:ascii="Trebuchet MS" w:hAnsi="Trebuchet MS" w:cs="Arial"/>
                <w:b/>
                <w:sz w:val="20"/>
                <w:szCs w:val="20"/>
              </w:rPr>
            </w:pPr>
            <w:r w:rsidRPr="00FD283C">
              <w:rPr>
                <w:rFonts w:ascii="Trebuchet MS" w:hAnsi="Trebuchet MS" w:cs="Arial"/>
                <w:b/>
                <w:sz w:val="20"/>
                <w:szCs w:val="20"/>
              </w:rPr>
              <w:lastRenderedPageBreak/>
              <w:t>Intervention logic</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Specific Objective is clearly formulated and reflects the needs and challenges listed in the SWOT Table of the TA. </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As the envisaged result(s) under this specific objective have not been clearly defined it is difficult to define an adequate corresponding result indicator. The proposed result indicator is not sufficiently specific to clearly measure achievements under this specific objective.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proposed actions are relevant to address the identified needs of the region and are adequate to contribute to the specific objective.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For most of the envisaged actions a plausible value-added can be argued to tackle that issue in a cross-border context.</w:t>
            </w:r>
          </w:p>
          <w:p w:rsidR="002A503B" w:rsidRPr="00FD283C" w:rsidRDefault="002A503B"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There is no information provided concerning the envisaged type of outputs.</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proposed Output Indicators are defined very narrowly.</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To reformulate the result indicator once (a) clear envisaged result(s) is/are defined.</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To enhance description of expected contribution </w:t>
            </w:r>
            <w:r w:rsidRPr="00FD283C">
              <w:rPr>
                <w:rFonts w:ascii="Trebuchet MS" w:hAnsi="Trebuchet MS" w:cs="Arial"/>
                <w:lang w:val="en-GB" w:eastAsia="en-US"/>
              </w:rPr>
              <w:t xml:space="preserve">of actions </w:t>
            </w:r>
            <w:r w:rsidRPr="00FD283C">
              <w:rPr>
                <w:rFonts w:ascii="Trebuchet MS" w:hAnsi="Trebuchet MS" w:cs="Arial"/>
                <w:sz w:val="20"/>
                <w:szCs w:val="20"/>
                <w:lang w:val="en-GB" w:eastAsia="en-US"/>
              </w:rPr>
              <w:t>to the specific objective.</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To reformulate actions and to make explicit the envisaged/ necessary cross-border dimension in the description of examples of actions.</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To explicitly present envisaged types of outputs, ideally in form of a list.</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To revise the Target groups and beneficiaries chapter in order to comprehensively describe the target groups/agree on eligible categories and, describes reasons for choosing them and how the intervention aims to influence each category of target group.</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eastAsia="en-US"/>
              </w:rPr>
              <w:t>Revision of the indicators in the light of the overall discussion and decision on the indicator system</w:t>
            </w:r>
            <w:r w:rsidRPr="00FD283C">
              <w:rPr>
                <w:rFonts w:ascii="Trebuchet MS" w:hAnsi="Trebuchet MS" w:cs="Arial"/>
                <w:lang w:val="en-GB" w:eastAsia="en-US"/>
              </w:rPr>
              <w:t xml:space="preserve"> </w:t>
            </w:r>
            <w:r w:rsidRPr="00FD283C">
              <w:rPr>
                <w:rFonts w:ascii="Trebuchet MS" w:hAnsi="Trebuchet MS" w:cs="Arial"/>
                <w:sz w:val="20"/>
                <w:szCs w:val="20"/>
                <w:lang w:val="en-GB" w:eastAsia="en-US"/>
              </w:rPr>
              <w:t>and the final list of envisaged type and examples of actions.</w:t>
            </w:r>
            <w:r w:rsidRPr="00FD283C">
              <w:rPr>
                <w:rFonts w:ascii="Trebuchet MS" w:hAnsi="Trebuchet MS" w:cs="Arial"/>
                <w:sz w:val="20"/>
                <w:szCs w:val="20"/>
                <w:lang w:val="en-GB"/>
              </w:rPr>
              <w:t xml:space="preserve"> </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1080"/>
              <w:jc w:val="both"/>
              <w:rPr>
                <w:rFonts w:ascii="Trebuchet MS" w:hAnsi="Trebuchet MS"/>
                <w:b/>
                <w:sz w:val="20"/>
                <w:szCs w:val="20"/>
              </w:rPr>
            </w:pPr>
            <w:r w:rsidRPr="00FD283C">
              <w:rPr>
                <w:rFonts w:ascii="Trebuchet MS" w:hAnsi="Trebuchet MS"/>
                <w:b/>
                <w:sz w:val="20"/>
                <w:szCs w:val="20"/>
              </w:rPr>
              <w:t>PA „Technical Assistance“</w:t>
            </w:r>
          </w:p>
        </w:tc>
      </w:tr>
      <w:tr w:rsidR="002A503B" w:rsidRPr="00FD283C" w:rsidTr="001917CA">
        <w:tc>
          <w:tcPr>
            <w:tcW w:w="7054" w:type="dxa"/>
          </w:tcPr>
          <w:p w:rsidR="00865A1D" w:rsidRPr="00FD283C" w:rsidRDefault="002A503B">
            <w:pPr>
              <w:pStyle w:val="ListParagraph"/>
              <w:rPr>
                <w:rFonts w:ascii="Trebuchet MS" w:hAnsi="Trebuchet MS" w:cs="Arial"/>
                <w:sz w:val="20"/>
                <w:szCs w:val="20"/>
                <w:lang w:val="en-GB" w:eastAsia="en-US"/>
              </w:rPr>
            </w:pPr>
            <w:r w:rsidRPr="00FD283C">
              <w:rPr>
                <w:rFonts w:ascii="Trebuchet MS" w:hAnsi="Trebuchet MS" w:cs="Arial"/>
                <w:lang w:val="en-GB" w:eastAsia="en-US"/>
              </w:rPr>
              <w:t xml:space="preserve">The </w:t>
            </w:r>
            <w:r w:rsidRPr="00FD283C">
              <w:rPr>
                <w:rFonts w:ascii="Trebuchet MS" w:hAnsi="Trebuchet MS" w:cs="Arial"/>
                <w:sz w:val="20"/>
                <w:szCs w:val="20"/>
                <w:lang w:val="en-GB" w:eastAsia="en-US"/>
              </w:rPr>
              <w:t xml:space="preserve">PA </w:t>
            </w:r>
            <w:r w:rsidR="00E52930" w:rsidRPr="00FD283C">
              <w:rPr>
                <w:rFonts w:ascii="Trebuchet MS" w:hAnsi="Trebuchet MS" w:cs="Arial"/>
                <w:lang w:val="en-GB" w:eastAsia="en-US"/>
              </w:rPr>
              <w:t xml:space="preserve">is </w:t>
            </w:r>
            <w:r w:rsidRPr="00FD283C">
              <w:rPr>
                <w:rFonts w:ascii="Trebuchet MS" w:hAnsi="Trebuchet MS" w:cs="Arial"/>
                <w:sz w:val="20"/>
                <w:szCs w:val="20"/>
                <w:lang w:val="en-GB" w:eastAsia="en-US"/>
              </w:rPr>
              <w:t>defined in accordance with Regulation provisions.</w:t>
            </w:r>
          </w:p>
        </w:tc>
        <w:tc>
          <w:tcPr>
            <w:tcW w:w="6946"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To enhance description of expected contribution </w:t>
            </w:r>
            <w:r w:rsidRPr="00FD283C">
              <w:rPr>
                <w:rFonts w:ascii="Trebuchet MS" w:hAnsi="Trebuchet MS" w:cs="Arial"/>
                <w:lang w:val="en-GB" w:eastAsia="en-US"/>
              </w:rPr>
              <w:t xml:space="preserve">of actions </w:t>
            </w:r>
            <w:r w:rsidRPr="00FD283C">
              <w:rPr>
                <w:rFonts w:ascii="Trebuchet MS" w:hAnsi="Trebuchet MS" w:cs="Arial"/>
                <w:sz w:val="20"/>
                <w:szCs w:val="20"/>
                <w:lang w:val="en-GB" w:eastAsia="en-US"/>
              </w:rPr>
              <w:t>to the specific objective.</w:t>
            </w:r>
          </w:p>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 xml:space="preserve">Indicative actions should be grouped and restructured based on PCM Cycle: management, implementation, monitoring and control, communication, evaluation, information system, etc. </w:t>
            </w:r>
          </w:p>
        </w:tc>
      </w:tr>
      <w:tr w:rsidR="002A503B" w:rsidRPr="00FD283C" w:rsidTr="001917CA">
        <w:tc>
          <w:tcPr>
            <w:tcW w:w="14000" w:type="dxa"/>
            <w:gridSpan w:val="2"/>
            <w:shd w:val="clear" w:color="auto" w:fill="B6DDE8" w:themeFill="accent5" w:themeFillTint="66"/>
          </w:tcPr>
          <w:p w:rsidR="002A503B" w:rsidRPr="00FD283C" w:rsidRDefault="002A503B" w:rsidP="001974A5">
            <w:pPr>
              <w:pStyle w:val="ListParagraph"/>
              <w:numPr>
                <w:ilvl w:val="0"/>
                <w:numId w:val="30"/>
              </w:numPr>
              <w:rPr>
                <w:rFonts w:ascii="Trebuchet MS" w:hAnsi="Trebuchet MS" w:cs="Arial"/>
                <w:b/>
                <w:bCs/>
                <w:sz w:val="20"/>
                <w:szCs w:val="20"/>
                <w:lang w:val="en-GB"/>
              </w:rPr>
            </w:pPr>
            <w:r w:rsidRPr="00FD283C">
              <w:rPr>
                <w:rFonts w:ascii="Trebuchet MS" w:hAnsi="Trebuchet MS" w:cs="Arial"/>
                <w:b/>
                <w:bCs/>
                <w:sz w:val="20"/>
                <w:szCs w:val="20"/>
                <w:lang w:val="en-GB"/>
              </w:rPr>
              <w:t>Assessment of other OP chapters</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1080"/>
              <w:jc w:val="both"/>
              <w:rPr>
                <w:rFonts w:ascii="Trebuchet MS" w:hAnsi="Trebuchet MS"/>
                <w:b/>
                <w:sz w:val="20"/>
                <w:szCs w:val="20"/>
                <w:lang w:val="en-US"/>
              </w:rPr>
            </w:pPr>
            <w:r w:rsidRPr="00FD283C">
              <w:rPr>
                <w:rFonts w:ascii="Trebuchet MS" w:hAnsi="Trebuchet MS"/>
                <w:b/>
                <w:sz w:val="20"/>
                <w:szCs w:val="20"/>
                <w:lang w:val="en-US"/>
              </w:rPr>
              <w:t>Integrated approach to territorial development</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information provided is a comprehensive overview of the previously described intervention logic and its justification.</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draft OP extensively describes in this section how </w:t>
            </w:r>
            <w:proofErr w:type="gramStart"/>
            <w:r w:rsidRPr="00FD283C">
              <w:rPr>
                <w:rFonts w:ascii="Trebuchet MS" w:hAnsi="Trebuchet MS" w:cs="Arial"/>
                <w:sz w:val="20"/>
                <w:szCs w:val="20"/>
                <w:lang w:val="en-GB" w:eastAsia="en-US"/>
              </w:rPr>
              <w:t>the various Priority Axis</w:t>
            </w:r>
            <w:proofErr w:type="gramEnd"/>
            <w:r w:rsidRPr="00FD283C">
              <w:rPr>
                <w:rFonts w:ascii="Trebuchet MS" w:hAnsi="Trebuchet MS" w:cs="Arial"/>
                <w:sz w:val="20"/>
                <w:szCs w:val="20"/>
                <w:lang w:val="en-GB" w:eastAsia="en-US"/>
              </w:rPr>
              <w:t xml:space="preserve"> relate to the EUSDR strategy. It also addresses the approach how the consideration of EUSDR priorities should be observed when </w:t>
            </w:r>
            <w:r w:rsidRPr="00FD283C">
              <w:rPr>
                <w:rFonts w:ascii="Trebuchet MS" w:hAnsi="Trebuchet MS" w:cs="Arial"/>
                <w:sz w:val="20"/>
                <w:szCs w:val="20"/>
                <w:lang w:val="en-GB" w:eastAsia="en-US"/>
              </w:rPr>
              <w:lastRenderedPageBreak/>
              <w:t>implementing this CBC Programme.</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lastRenderedPageBreak/>
              <w:t>A mechanism of mutual information and coordination mechanism between management bodies of EUSDR and this Programme should be taken into consideration.</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1080"/>
              <w:jc w:val="both"/>
              <w:rPr>
                <w:rFonts w:ascii="Trebuchet MS" w:hAnsi="Trebuchet MS"/>
                <w:b/>
                <w:sz w:val="20"/>
                <w:szCs w:val="20"/>
                <w:lang w:val="en-US"/>
              </w:rPr>
            </w:pPr>
            <w:r w:rsidRPr="00FD283C">
              <w:rPr>
                <w:rFonts w:ascii="Trebuchet MS" w:hAnsi="Trebuchet MS"/>
                <w:b/>
                <w:sz w:val="20"/>
                <w:szCs w:val="20"/>
                <w:lang w:val="en-US"/>
              </w:rPr>
              <w:lastRenderedPageBreak/>
              <w:t xml:space="preserve">Implementing provisions for the cooperation </w:t>
            </w:r>
            <w:proofErr w:type="spellStart"/>
            <w:r w:rsidRPr="00FD283C">
              <w:rPr>
                <w:rFonts w:ascii="Trebuchet MS" w:hAnsi="Trebuchet MS"/>
                <w:b/>
                <w:sz w:val="20"/>
                <w:szCs w:val="20"/>
                <w:lang w:val="en-US"/>
              </w:rPr>
              <w:t>programme</w:t>
            </w:r>
            <w:proofErr w:type="spellEnd"/>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Information on the relevant authorities is provided in this section.</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Further development/ adjustments of this section could be envisaged.</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1080"/>
              <w:jc w:val="both"/>
              <w:rPr>
                <w:rFonts w:ascii="Trebuchet MS" w:hAnsi="Trebuchet MS"/>
                <w:b/>
                <w:sz w:val="20"/>
                <w:szCs w:val="20"/>
              </w:rPr>
            </w:pPr>
            <w:r w:rsidRPr="00FD283C">
              <w:rPr>
                <w:rFonts w:ascii="Trebuchet MS" w:hAnsi="Trebuchet MS"/>
                <w:b/>
                <w:sz w:val="20"/>
                <w:szCs w:val="20"/>
              </w:rPr>
              <w:t>Coordination</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This chapter describes what coordination between this OP and other (national) Programmes has been undertaken.</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Further development/ adjustments of this section could be envisaged.</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1080"/>
              <w:jc w:val="both"/>
              <w:rPr>
                <w:rFonts w:ascii="Trebuchet MS" w:hAnsi="Trebuchet MS"/>
                <w:b/>
                <w:sz w:val="20"/>
                <w:szCs w:val="20"/>
                <w:lang w:val="en-US"/>
              </w:rPr>
            </w:pPr>
            <w:r w:rsidRPr="00FD283C">
              <w:rPr>
                <w:rFonts w:ascii="Trebuchet MS" w:hAnsi="Trebuchet MS"/>
                <w:b/>
                <w:sz w:val="20"/>
                <w:szCs w:val="20"/>
                <w:lang w:val="en-GB"/>
              </w:rPr>
              <w:t>Reduction of administrative burden for beneficiaries</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proposed actions are comprehensive and relevant.</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Further development/ adjustments of this section could be envisaged.</w:t>
            </w:r>
          </w:p>
        </w:tc>
      </w:tr>
      <w:tr w:rsidR="002A503B" w:rsidRPr="00FD283C" w:rsidTr="001917CA">
        <w:tc>
          <w:tcPr>
            <w:tcW w:w="14000" w:type="dxa"/>
            <w:gridSpan w:val="2"/>
            <w:shd w:val="clear" w:color="auto" w:fill="D6E3BC" w:themeFill="accent3" w:themeFillTint="66"/>
          </w:tcPr>
          <w:p w:rsidR="002A503B" w:rsidRPr="00FD283C" w:rsidRDefault="002A503B" w:rsidP="001917CA">
            <w:pPr>
              <w:ind w:left="1080"/>
              <w:jc w:val="both"/>
              <w:rPr>
                <w:rFonts w:ascii="Trebuchet MS" w:hAnsi="Trebuchet MS"/>
                <w:b/>
                <w:sz w:val="20"/>
                <w:szCs w:val="20"/>
              </w:rPr>
            </w:pPr>
            <w:r w:rsidRPr="00FD283C">
              <w:rPr>
                <w:rFonts w:ascii="Trebuchet MS" w:hAnsi="Trebuchet MS"/>
                <w:b/>
                <w:sz w:val="20"/>
                <w:szCs w:val="20"/>
              </w:rPr>
              <w:t>Horizontal Principles</w:t>
            </w:r>
          </w:p>
        </w:tc>
      </w:tr>
      <w:tr w:rsidR="002A503B" w:rsidRPr="00FD283C" w:rsidTr="001917CA">
        <w:tc>
          <w:tcPr>
            <w:tcW w:w="7054" w:type="dxa"/>
          </w:tcPr>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“Equality between men and women” principle is well described and the proposed arrangements will ensure the contribution to this principle.</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“Equal opportunities and non-discrimination” principle is well described and the proposed arrangements will ensure the contribution to this principle. </w:t>
            </w:r>
          </w:p>
          <w:p w:rsidR="002A503B" w:rsidRPr="00FD283C" w:rsidRDefault="002A503B"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horizontal principle of “Sustainable development” is considered in all steps of the elaboration of the Operational Programme, and will be followed in its implementation, by the managing authorities, beneficiaries and other stakeholders within the cross-border area.</w:t>
            </w:r>
          </w:p>
        </w:tc>
        <w:tc>
          <w:tcPr>
            <w:tcW w:w="6946" w:type="dxa"/>
          </w:tcPr>
          <w:p w:rsidR="002A503B" w:rsidRPr="00FD283C" w:rsidRDefault="002A503B"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bl>
    <w:p w:rsidR="002A503B" w:rsidRPr="00FD283C" w:rsidRDefault="002A503B" w:rsidP="002A503B">
      <w:pPr>
        <w:rPr>
          <w:rFonts w:ascii="Trebuchet MS" w:hAnsi="Trebuchet MS"/>
          <w:sz w:val="20"/>
          <w:szCs w:val="20"/>
        </w:rPr>
      </w:pPr>
    </w:p>
    <w:p w:rsidR="002A503B" w:rsidRPr="00FD283C" w:rsidRDefault="002A503B" w:rsidP="002A503B">
      <w:pPr>
        <w:pStyle w:val="Heading2"/>
        <w:rPr>
          <w:rFonts w:ascii="Trebuchet MS" w:hAnsi="Trebuchet MS"/>
        </w:rPr>
      </w:pPr>
      <w:bookmarkStart w:id="44" w:name="_Toc397528270"/>
      <w:r w:rsidRPr="00FD283C">
        <w:rPr>
          <w:rFonts w:ascii="Trebuchet MS" w:hAnsi="Trebuchet MS"/>
        </w:rPr>
        <w:t>Table 2 - Conclusions and recommendations following 2</w:t>
      </w:r>
      <w:r w:rsidRPr="00FD283C">
        <w:rPr>
          <w:rFonts w:ascii="Trebuchet MS" w:hAnsi="Trebuchet MS"/>
          <w:vertAlign w:val="superscript"/>
        </w:rPr>
        <w:t>nd</w:t>
      </w:r>
      <w:r w:rsidRPr="00FD283C">
        <w:rPr>
          <w:rFonts w:ascii="Trebuchet MS" w:hAnsi="Trebuchet MS"/>
        </w:rPr>
        <w:t xml:space="preserve"> Draft OP</w:t>
      </w:r>
      <w:bookmarkEnd w:id="44"/>
    </w:p>
    <w:p w:rsidR="00FB5454" w:rsidRPr="00FD283C" w:rsidRDefault="00FB5454" w:rsidP="00FB5454">
      <w:pPr>
        <w:jc w:val="both"/>
        <w:rPr>
          <w:rFonts w:ascii="Trebuchet MS" w:hAnsi="Trebuchet MS"/>
          <w:lang w:val="en-GB"/>
        </w:rPr>
      </w:pPr>
    </w:p>
    <w:tbl>
      <w:tblPr>
        <w:tblStyle w:val="TableGrid"/>
        <w:tblW w:w="14000" w:type="dxa"/>
        <w:tblLayout w:type="fixed"/>
        <w:tblLook w:val="04A0" w:firstRow="1" w:lastRow="0" w:firstColumn="1" w:lastColumn="0" w:noHBand="0" w:noVBand="1"/>
      </w:tblPr>
      <w:tblGrid>
        <w:gridCol w:w="7054"/>
        <w:gridCol w:w="6946"/>
      </w:tblGrid>
      <w:tr w:rsidR="00FB5454" w:rsidRPr="00FD283C" w:rsidTr="001917CA">
        <w:trPr>
          <w:tblHeader/>
        </w:trPr>
        <w:tc>
          <w:tcPr>
            <w:tcW w:w="7054" w:type="dxa"/>
            <w:shd w:val="clear" w:color="auto" w:fill="C2D69B" w:themeFill="accent3" w:themeFillTint="99"/>
            <w:vAlign w:val="center"/>
          </w:tcPr>
          <w:p w:rsidR="00FB5454" w:rsidRPr="00FD283C" w:rsidRDefault="00FB5454" w:rsidP="001917CA">
            <w:pPr>
              <w:ind w:left="256" w:hanging="218"/>
              <w:jc w:val="center"/>
              <w:rPr>
                <w:rFonts w:ascii="Trebuchet MS" w:hAnsi="Trebuchet MS"/>
                <w:b/>
                <w:sz w:val="20"/>
                <w:szCs w:val="20"/>
              </w:rPr>
            </w:pPr>
            <w:r w:rsidRPr="00FD283C">
              <w:rPr>
                <w:rFonts w:ascii="Trebuchet MS" w:hAnsi="Trebuchet MS"/>
                <w:b/>
                <w:sz w:val="20"/>
                <w:szCs w:val="20"/>
              </w:rPr>
              <w:t>Conclusions</w:t>
            </w:r>
          </w:p>
        </w:tc>
        <w:tc>
          <w:tcPr>
            <w:tcW w:w="6946" w:type="dxa"/>
            <w:shd w:val="clear" w:color="auto" w:fill="C2D69B" w:themeFill="accent3" w:themeFillTint="99"/>
            <w:vAlign w:val="center"/>
          </w:tcPr>
          <w:p w:rsidR="00FB5454" w:rsidRPr="00FD283C" w:rsidRDefault="00FB5454" w:rsidP="001917CA">
            <w:pPr>
              <w:ind w:left="318" w:hanging="280"/>
              <w:jc w:val="center"/>
              <w:rPr>
                <w:rFonts w:ascii="Trebuchet MS" w:hAnsi="Trebuchet MS"/>
                <w:b/>
                <w:sz w:val="20"/>
                <w:szCs w:val="20"/>
              </w:rPr>
            </w:pPr>
            <w:r w:rsidRPr="00FD283C">
              <w:rPr>
                <w:rFonts w:ascii="Trebuchet MS" w:hAnsi="Trebuchet MS"/>
                <w:b/>
                <w:sz w:val="20"/>
                <w:szCs w:val="20"/>
              </w:rPr>
              <w:t>Recommendations</w:t>
            </w:r>
          </w:p>
        </w:tc>
      </w:tr>
      <w:tr w:rsidR="00FB5454" w:rsidRPr="00FD283C" w:rsidTr="001917CA">
        <w:tc>
          <w:tcPr>
            <w:tcW w:w="14000" w:type="dxa"/>
            <w:gridSpan w:val="2"/>
            <w:shd w:val="clear" w:color="auto" w:fill="DAEEF3" w:themeFill="accent5" w:themeFillTint="33"/>
          </w:tcPr>
          <w:p w:rsidR="00FB5454" w:rsidRPr="00FD283C" w:rsidRDefault="00FB5454" w:rsidP="001974A5">
            <w:pPr>
              <w:pStyle w:val="ListParagraph"/>
              <w:numPr>
                <w:ilvl w:val="0"/>
                <w:numId w:val="36"/>
              </w:numPr>
              <w:rPr>
                <w:rFonts w:ascii="Trebuchet MS" w:hAnsi="Trebuchet MS" w:cs="Arial"/>
                <w:sz w:val="20"/>
                <w:szCs w:val="20"/>
              </w:rPr>
            </w:pPr>
            <w:r w:rsidRPr="00FD283C">
              <w:rPr>
                <w:rFonts w:ascii="Trebuchet MS" w:hAnsi="Trebuchet MS" w:cs="Arial"/>
                <w:b/>
                <w:bCs/>
                <w:sz w:val="20"/>
                <w:szCs w:val="20"/>
                <w:lang w:val="en-GB"/>
              </w:rPr>
              <w:t>PROGRAMME STRATEGY</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7"/>
              </w:numPr>
              <w:rPr>
                <w:rFonts w:ascii="Trebuchet MS" w:hAnsi="Trebuchet MS" w:cs="Arial"/>
                <w:sz w:val="20"/>
                <w:szCs w:val="20"/>
                <w:lang w:val="en-US"/>
              </w:rPr>
            </w:pPr>
            <w:bookmarkStart w:id="45" w:name="_Toc392576536"/>
            <w:r w:rsidRPr="00FD283C">
              <w:rPr>
                <w:rFonts w:ascii="Trebuchet MS" w:hAnsi="Trebuchet MS" w:cs="Arial"/>
                <w:b/>
                <w:bCs/>
                <w:sz w:val="20"/>
                <w:szCs w:val="20"/>
                <w:lang w:val="en-GB"/>
              </w:rPr>
              <w:t>General remarks (Thematic concentration and the selection of the Thematic Objectives)</w:t>
            </w:r>
            <w:bookmarkEnd w:id="45"/>
          </w:p>
        </w:tc>
      </w:tr>
      <w:tr w:rsidR="00FB5454" w:rsidRPr="00FD283C" w:rsidTr="001917CA">
        <w:tc>
          <w:tcPr>
            <w:tcW w:w="7054" w:type="dxa"/>
          </w:tcPr>
          <w:p w:rsidR="00FB5454" w:rsidRPr="00FD283C" w:rsidRDefault="00FB5454"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 xml:space="preserve">The operational strategy is consistent, coherent and well presented; </w:t>
            </w:r>
            <w:r w:rsidRPr="00FD283C">
              <w:rPr>
                <w:rFonts w:ascii="Trebuchet MS" w:hAnsi="Trebuchet MS" w:cs="Arial"/>
                <w:sz w:val="20"/>
                <w:szCs w:val="20"/>
                <w:lang w:val="en-GB"/>
              </w:rPr>
              <w:lastRenderedPageBreak/>
              <w:t xml:space="preserve">however, a few amendments and minor changes would enhance its justification and impact. </w:t>
            </w:r>
          </w:p>
          <w:p w:rsidR="00FB5454" w:rsidRPr="00FD283C" w:rsidRDefault="00FB5454"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 xml:space="preserve">The operational strategy defines well the effective and efficient use of limited EU resources under the Romania - Bulgaria CBC draft Programme and reflects the development needs of the region. </w:t>
            </w:r>
          </w:p>
          <w:p w:rsidR="00FB5454" w:rsidRPr="00FD283C" w:rsidRDefault="00FB5454"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 xml:space="preserve">The principle of thematic concentration has been respected, in line with the regulations. The low number of selected IPs shows clear efforts of concentrating the programme’s resources. </w:t>
            </w:r>
          </w:p>
          <w:p w:rsidR="00FB5454" w:rsidRPr="00FD283C" w:rsidRDefault="00FB5454"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The chosen Thematic Objectives and Investment Priorities are in line with the Position papers and the Romania and Bulgaria Partnership Agreements.</w:t>
            </w:r>
          </w:p>
          <w:p w:rsidR="00FB5454" w:rsidRPr="00FD283C" w:rsidRDefault="00FB5454"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The scope of each Priority Axis follows the national and EU priorities and is covered by the selected TO.</w:t>
            </w:r>
          </w:p>
          <w:p w:rsidR="00FB5454" w:rsidRPr="00FD283C" w:rsidRDefault="00FB5454"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Priority Axes are well coherent with Europe 2020 Strategy goals.</w:t>
            </w:r>
          </w:p>
        </w:tc>
        <w:tc>
          <w:tcPr>
            <w:tcW w:w="6946" w:type="dxa"/>
          </w:tcPr>
          <w:p w:rsidR="00865A1D" w:rsidRPr="00FD283C" w:rsidRDefault="00D72C1E">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lastRenderedPageBreak/>
              <w:t xml:space="preserve">Slight revision of the strategic statement to be better in line with the </w:t>
            </w:r>
            <w:r w:rsidRPr="00FD283C">
              <w:rPr>
                <w:rFonts w:ascii="Trebuchet MS" w:hAnsi="Trebuchet MS" w:cs="Arial"/>
                <w:sz w:val="20"/>
                <w:szCs w:val="20"/>
                <w:lang w:val="en-GB"/>
              </w:rPr>
              <w:lastRenderedPageBreak/>
              <w:t>analysis and the envisaged interventions.</w:t>
            </w:r>
          </w:p>
          <w:p w:rsidR="00865A1D" w:rsidRPr="00FD283C" w:rsidRDefault="00FB5454">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 xml:space="preserve">Provide some analytical evidence regarding the needs in the fields of transport coordination, transport safety and mobility services and, a more accurate explanation of development needs in the field of “governance”. </w:t>
            </w:r>
          </w:p>
          <w:p w:rsidR="00FB5454" w:rsidRPr="00FD283C" w:rsidRDefault="00FB5454"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Improvement of Justification chapter (OP Table 1)</w:t>
            </w:r>
            <w:r w:rsidRPr="00FD283C">
              <w:rPr>
                <w:rFonts w:ascii="Trebuchet MS" w:hAnsi="Trebuchet MS" w:cs="Arial"/>
                <w:sz w:val="20"/>
                <w:szCs w:val="20"/>
                <w:lang w:val="en-GB" w:eastAsia="de-LI"/>
              </w:rPr>
              <w:t>:</w:t>
            </w:r>
          </w:p>
          <w:p w:rsidR="00FB5454" w:rsidRPr="00FD283C" w:rsidRDefault="00FB5454" w:rsidP="001917CA">
            <w:pPr>
              <w:ind w:left="256"/>
              <w:jc w:val="both"/>
              <w:rPr>
                <w:rFonts w:ascii="Trebuchet MS" w:hAnsi="Trebuchet MS"/>
                <w:sz w:val="20"/>
                <w:szCs w:val="20"/>
                <w:lang w:val="en-GB"/>
              </w:rPr>
            </w:pPr>
            <w:r w:rsidRPr="00FD283C">
              <w:rPr>
                <w:rFonts w:ascii="Trebuchet MS" w:hAnsi="Trebuchet MS"/>
                <w:b/>
                <w:bCs/>
                <w:sz w:val="20"/>
                <w:szCs w:val="20"/>
                <w:lang w:val="en-GB" w:eastAsia="bg-BG"/>
              </w:rPr>
              <w:t>Priority Axis 1: A well connected region:</w:t>
            </w:r>
          </w:p>
          <w:p w:rsidR="00FB5454" w:rsidRPr="00FD283C" w:rsidRDefault="00FB5454" w:rsidP="001974A5">
            <w:pPr>
              <w:pStyle w:val="ListParagraph"/>
              <w:numPr>
                <w:ilvl w:val="0"/>
                <w:numId w:val="25"/>
              </w:numPr>
              <w:jc w:val="both"/>
              <w:rPr>
                <w:rFonts w:ascii="Trebuchet MS" w:hAnsi="Trebuchet MS" w:cs="Arial"/>
                <w:sz w:val="20"/>
                <w:szCs w:val="20"/>
                <w:lang w:val="en-GB"/>
              </w:rPr>
            </w:pPr>
            <w:r w:rsidRPr="00FD283C">
              <w:rPr>
                <w:rFonts w:ascii="Trebuchet MS" w:hAnsi="Trebuchet MS" w:cs="Arial"/>
                <w:sz w:val="20"/>
                <w:szCs w:val="20"/>
                <w:lang w:val="en-GB"/>
              </w:rPr>
              <w:t xml:space="preserve">Arguments need to include that secondary/ tertiary nodes are not/not well enough connected to the TEN-T network. </w:t>
            </w:r>
          </w:p>
          <w:p w:rsidR="00FB5454" w:rsidRPr="00FD283C" w:rsidRDefault="00FB5454" w:rsidP="001917CA">
            <w:pPr>
              <w:ind w:left="360"/>
              <w:jc w:val="both"/>
              <w:rPr>
                <w:rFonts w:ascii="Trebuchet MS" w:hAnsi="Trebuchet MS"/>
                <w:b/>
                <w:bCs/>
                <w:sz w:val="20"/>
                <w:szCs w:val="20"/>
                <w:lang w:val="en-GB" w:eastAsia="bg-BG"/>
              </w:rPr>
            </w:pPr>
            <w:r w:rsidRPr="00FD283C">
              <w:rPr>
                <w:rFonts w:ascii="Trebuchet MS" w:hAnsi="Trebuchet MS"/>
                <w:b/>
                <w:bCs/>
                <w:sz w:val="20"/>
                <w:szCs w:val="20"/>
                <w:lang w:val="en-GB" w:eastAsia="bg-BG"/>
              </w:rPr>
              <w:t>Priority Axis 2: A green region:</w:t>
            </w:r>
          </w:p>
          <w:p w:rsidR="00FB5454" w:rsidRPr="00FD283C" w:rsidRDefault="00FB5454" w:rsidP="001974A5">
            <w:pPr>
              <w:pStyle w:val="ListParagraph"/>
              <w:numPr>
                <w:ilvl w:val="0"/>
                <w:numId w:val="25"/>
              </w:numPr>
              <w:jc w:val="both"/>
              <w:rPr>
                <w:rFonts w:ascii="Trebuchet MS" w:hAnsi="Trebuchet MS" w:cs="Arial"/>
                <w:sz w:val="20"/>
                <w:szCs w:val="20"/>
                <w:lang w:val="en-GB"/>
              </w:rPr>
            </w:pPr>
            <w:r w:rsidRPr="00FD283C">
              <w:rPr>
                <w:rFonts w:ascii="Trebuchet MS" w:hAnsi="Trebuchet MS" w:cs="Arial"/>
                <w:sz w:val="20"/>
                <w:szCs w:val="20"/>
                <w:lang w:val="en-GB"/>
              </w:rPr>
              <w:t>Arguments should stress how unique the cross-border assets are and how important is for the society and economy that these assets are exploited.</w:t>
            </w:r>
          </w:p>
          <w:p w:rsidR="00FB5454" w:rsidRPr="00FD283C" w:rsidRDefault="00FB5454" w:rsidP="001917CA">
            <w:pPr>
              <w:ind w:left="360"/>
              <w:jc w:val="both"/>
              <w:rPr>
                <w:rFonts w:ascii="Trebuchet MS" w:hAnsi="Trebuchet MS"/>
                <w:b/>
                <w:bCs/>
                <w:sz w:val="20"/>
                <w:szCs w:val="20"/>
                <w:lang w:val="en-GB" w:eastAsia="bg-BG"/>
              </w:rPr>
            </w:pPr>
            <w:r w:rsidRPr="00FD283C">
              <w:rPr>
                <w:rFonts w:ascii="Trebuchet MS" w:hAnsi="Trebuchet MS"/>
                <w:b/>
                <w:bCs/>
                <w:sz w:val="20"/>
                <w:szCs w:val="20"/>
                <w:lang w:val="en-GB" w:eastAsia="bg-BG"/>
              </w:rPr>
              <w:t>Priority Axis 3: A safe region:</w:t>
            </w:r>
          </w:p>
          <w:p w:rsidR="00FB5454" w:rsidRPr="00FD283C" w:rsidRDefault="00FB5454" w:rsidP="001974A5">
            <w:pPr>
              <w:pStyle w:val="ListParagraph"/>
              <w:numPr>
                <w:ilvl w:val="0"/>
                <w:numId w:val="25"/>
              </w:numPr>
              <w:jc w:val="both"/>
              <w:rPr>
                <w:rFonts w:ascii="Trebuchet MS" w:hAnsi="Trebuchet MS" w:cs="Arial"/>
                <w:sz w:val="20"/>
                <w:szCs w:val="20"/>
                <w:lang w:val="en-GB" w:eastAsia="fr-FR"/>
              </w:rPr>
            </w:pPr>
            <w:r w:rsidRPr="00FD283C">
              <w:rPr>
                <w:rFonts w:ascii="Trebuchet MS" w:hAnsi="Trebuchet MS" w:cs="Arial"/>
                <w:sz w:val="20"/>
                <w:szCs w:val="20"/>
                <w:lang w:val="en-GB" w:eastAsia="bg-BG"/>
              </w:rPr>
              <w:t>Reference that the CBC region is among those that have been identified of being most exposed to climate change effects is needed. Also, t</w:t>
            </w:r>
            <w:r w:rsidRPr="00FD283C">
              <w:rPr>
                <w:rFonts w:ascii="Trebuchet MS" w:hAnsi="Trebuchet MS" w:cs="Arial"/>
                <w:sz w:val="20"/>
                <w:szCs w:val="20"/>
                <w:lang w:val="en-GB" w:eastAsia="fr-FR"/>
              </w:rPr>
              <w:t xml:space="preserve">he text should provide, apart from reference to infrastructure losses, additional reference to human losses. </w:t>
            </w:r>
          </w:p>
          <w:p w:rsidR="00FB5454" w:rsidRPr="00FD283C" w:rsidRDefault="00FB5454" w:rsidP="001917CA">
            <w:pPr>
              <w:ind w:left="360"/>
              <w:jc w:val="both"/>
              <w:rPr>
                <w:rFonts w:ascii="Trebuchet MS" w:hAnsi="Trebuchet MS"/>
                <w:b/>
                <w:bCs/>
                <w:sz w:val="20"/>
                <w:szCs w:val="20"/>
                <w:lang w:val="en-GB" w:eastAsia="bg-BG"/>
              </w:rPr>
            </w:pPr>
            <w:r w:rsidRPr="00FD283C">
              <w:rPr>
                <w:rFonts w:ascii="Trebuchet MS" w:hAnsi="Trebuchet MS"/>
                <w:b/>
                <w:bCs/>
                <w:sz w:val="20"/>
                <w:szCs w:val="20"/>
                <w:lang w:val="en-GB" w:eastAsia="bg-BG"/>
              </w:rPr>
              <w:t>Priority Axis 5: An effective region:</w:t>
            </w:r>
          </w:p>
          <w:p w:rsidR="00FB5454" w:rsidRPr="00FD283C" w:rsidRDefault="00FB5454" w:rsidP="001974A5">
            <w:pPr>
              <w:pStyle w:val="ListParagraph"/>
              <w:numPr>
                <w:ilvl w:val="0"/>
                <w:numId w:val="25"/>
              </w:numPr>
              <w:jc w:val="both"/>
              <w:rPr>
                <w:rFonts w:ascii="Trebuchet MS" w:hAnsi="Trebuchet MS" w:cs="Arial"/>
                <w:sz w:val="20"/>
                <w:szCs w:val="20"/>
                <w:lang w:val="en-GB"/>
              </w:rPr>
            </w:pPr>
            <w:r w:rsidRPr="00FD283C">
              <w:rPr>
                <w:rFonts w:ascii="Trebuchet MS" w:hAnsi="Trebuchet MS" w:cs="Arial"/>
                <w:sz w:val="20"/>
                <w:szCs w:val="20"/>
                <w:lang w:val="en-GB"/>
              </w:rPr>
              <w:t xml:space="preserve">The cross-border dimension could be enhanced. The mentioned focus on cooperation </w:t>
            </w:r>
            <w:r w:rsidRPr="00FD283C">
              <w:rPr>
                <w:rFonts w:ascii="Trebuchet MS" w:hAnsi="Trebuchet MS" w:cs="Arial"/>
                <w:i/>
                <w:iCs/>
                <w:sz w:val="20"/>
                <w:szCs w:val="20"/>
                <w:lang w:val="en-GB" w:eastAsia="fr-BE"/>
              </w:rPr>
              <w:t>centred on funding opportunities</w:t>
            </w:r>
            <w:r w:rsidRPr="00FD283C">
              <w:rPr>
                <w:rFonts w:ascii="Trebuchet MS" w:hAnsi="Trebuchet MS" w:cs="Arial"/>
                <w:sz w:val="20"/>
                <w:szCs w:val="20"/>
                <w:lang w:val="en-GB"/>
              </w:rPr>
              <w:t xml:space="preserve"> or the reference to </w:t>
            </w:r>
            <w:r w:rsidRPr="00FD283C">
              <w:rPr>
                <w:rFonts w:ascii="Trebuchet MS" w:hAnsi="Trebuchet MS" w:cs="Arial"/>
                <w:i/>
                <w:iCs/>
                <w:sz w:val="20"/>
                <w:szCs w:val="20"/>
                <w:lang w:val="en-GB" w:eastAsia="fr-BE"/>
              </w:rPr>
              <w:t xml:space="preserve">sustainable cross-border projects </w:t>
            </w:r>
            <w:r w:rsidRPr="00FD283C">
              <w:rPr>
                <w:rFonts w:ascii="Trebuchet MS" w:hAnsi="Trebuchet MS" w:cs="Arial"/>
                <w:sz w:val="20"/>
                <w:szCs w:val="20"/>
                <w:lang w:val="en-GB"/>
              </w:rPr>
              <w:t>is not further supported by the OP.</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7"/>
              </w:numPr>
              <w:rPr>
                <w:rFonts w:ascii="Trebuchet MS" w:hAnsi="Trebuchet MS" w:cs="Arial"/>
                <w:b/>
                <w:bCs/>
                <w:sz w:val="20"/>
                <w:szCs w:val="20"/>
                <w:lang w:val="en-GB"/>
              </w:rPr>
            </w:pPr>
            <w:r w:rsidRPr="00FD283C">
              <w:rPr>
                <w:rFonts w:ascii="Trebuchet MS" w:hAnsi="Trebuchet MS" w:cs="Arial"/>
                <w:b/>
                <w:bCs/>
                <w:sz w:val="20"/>
                <w:szCs w:val="20"/>
                <w:lang w:val="en-GB"/>
              </w:rPr>
              <w:lastRenderedPageBreak/>
              <w:t>Assessment of coherence and consistency of the Operational Programme</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8"/>
              </w:numPr>
              <w:rPr>
                <w:rFonts w:ascii="Trebuchet MS" w:hAnsi="Trebuchet MS" w:cs="Arial"/>
                <w:b/>
                <w:bCs/>
                <w:sz w:val="20"/>
                <w:szCs w:val="20"/>
                <w:lang w:val="en-GB"/>
              </w:rPr>
            </w:pPr>
            <w:r w:rsidRPr="00FD283C">
              <w:rPr>
                <w:rFonts w:ascii="Trebuchet MS" w:hAnsi="Trebuchet MS" w:cs="Arial"/>
                <w:b/>
                <w:bCs/>
                <w:sz w:val="20"/>
                <w:szCs w:val="20"/>
                <w:lang w:val="en-GB"/>
              </w:rPr>
              <w:t>Consistency of Programme objectives</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specific objectives of the Programme and the related actions are in line with the EU 2020 Strategy and correlated with five out of seven Flagship initiatives covering the three priorities. </w:t>
            </w:r>
          </w:p>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chosen thematic objectives are well in line with CSF and the recommendations presented by the European Commission Position </w:t>
            </w:r>
            <w:r w:rsidRPr="00FD283C">
              <w:rPr>
                <w:rFonts w:ascii="Trebuchet MS" w:hAnsi="Trebuchet MS" w:cs="Arial"/>
                <w:sz w:val="20"/>
                <w:szCs w:val="20"/>
                <w:lang w:val="en-GB" w:eastAsia="en-US"/>
              </w:rPr>
              <w:lastRenderedPageBreak/>
              <w:t xml:space="preserve">papers on the foreseen priorities for funding for each Member State (MS) at a National and a European Territorial Cooperation (ETC) level. They also well reflect the Draft Partnership Agreements (PA) for Romania and Bulgaria. </w:t>
            </w:r>
          </w:p>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Territorial Analysis results were well considered. Also, at National level, all chosen thematic objectives are relevant for both Romania and Bulgaria.</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lastRenderedPageBreak/>
              <w:t>N/A</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8"/>
              </w:numPr>
              <w:rPr>
                <w:rFonts w:ascii="Trebuchet MS" w:hAnsi="Trebuchet MS" w:cs="Arial"/>
                <w:b/>
                <w:bCs/>
                <w:sz w:val="20"/>
                <w:szCs w:val="20"/>
                <w:lang w:val="en-GB"/>
              </w:rPr>
            </w:pPr>
            <w:r w:rsidRPr="00FD283C">
              <w:rPr>
                <w:rFonts w:ascii="Trebuchet MS" w:hAnsi="Trebuchet MS" w:cs="Arial"/>
                <w:b/>
                <w:bCs/>
                <w:sz w:val="20"/>
                <w:szCs w:val="20"/>
                <w:lang w:val="en-GB"/>
              </w:rPr>
              <w:lastRenderedPageBreak/>
              <w:t>Internal coherence of the Operational Programme</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Programme answers the requirement for concentration of funds; the selection of Thematic Objectives/ Investment Priorities provide coverage of regionally relevant topics by the Programme and, the individual Investment Priorities / Specific Objectives are satisfactory  interrelated and thus reasonable synergies between the support in the various areas can be generated. The Program interventions may result in good enough effect and impact.</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8"/>
              </w:numPr>
              <w:rPr>
                <w:rFonts w:ascii="Trebuchet MS" w:hAnsi="Trebuchet MS" w:cs="Arial"/>
                <w:b/>
                <w:bCs/>
                <w:sz w:val="20"/>
                <w:szCs w:val="20"/>
                <w:lang w:val="en-GB"/>
              </w:rPr>
            </w:pPr>
            <w:r w:rsidRPr="00FD283C">
              <w:rPr>
                <w:rFonts w:ascii="Trebuchet MS" w:hAnsi="Trebuchet MS" w:cs="Arial"/>
                <w:b/>
                <w:bCs/>
                <w:sz w:val="20"/>
                <w:szCs w:val="20"/>
                <w:lang w:val="en-GB"/>
              </w:rPr>
              <w:t>External coherence</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w:t>
            </w:r>
            <w:r w:rsidR="0082536C" w:rsidRPr="00FD283C">
              <w:rPr>
                <w:rFonts w:ascii="Trebuchet MS" w:hAnsi="Trebuchet MS" w:cs="Arial"/>
                <w:sz w:val="20"/>
                <w:szCs w:val="20"/>
                <w:lang w:val="en-GB" w:eastAsia="en-US"/>
              </w:rPr>
              <w:t xml:space="preserve">current version of the </w:t>
            </w:r>
            <w:r w:rsidRPr="00FD283C">
              <w:rPr>
                <w:rFonts w:ascii="Trebuchet MS" w:hAnsi="Trebuchet MS" w:cs="Arial"/>
                <w:sz w:val="20"/>
                <w:szCs w:val="20"/>
                <w:lang w:val="en-GB" w:eastAsia="en-US"/>
              </w:rPr>
              <w:t xml:space="preserve">Programme shows coherence with relevant EU and regional strategies and policies. </w:t>
            </w:r>
          </w:p>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RO-BG CBC Programme approach contributes to smart, sustainable and inclusive growth (the Programme contributes to five out of seven Flagship initiatives covering the three priorities of the EU 2020 Strategy). </w:t>
            </w:r>
          </w:p>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Programme contributes to seven Priority Areas of the four pillars of European Union Strategy of the Danube Region (EUSDR); among major challenges addressed through EUSDR pillars being Mobility, Environment, Risks and Socio-economic. </w:t>
            </w:r>
          </w:p>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chosen thematic objectives are well in line with the recommendations of the European Commission Position papers, with the Partnership Agreements and with the recommendations of the Common Provisions Regulation, Annex 1, article 7 that stipulates that programmes co-financed by the ESI Funds should promote, where appropriate, operations deriving from the macro-regional strategies, in order to support and enhance the implementation of their objectives.  </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7"/>
              </w:numPr>
              <w:rPr>
                <w:rFonts w:ascii="Trebuchet MS" w:hAnsi="Trebuchet MS" w:cs="Arial"/>
                <w:b/>
                <w:sz w:val="20"/>
                <w:szCs w:val="20"/>
              </w:rPr>
            </w:pPr>
            <w:r w:rsidRPr="00FD283C">
              <w:rPr>
                <w:rFonts w:ascii="Trebuchet MS" w:hAnsi="Trebuchet MS" w:cs="Arial"/>
                <w:b/>
                <w:bCs/>
                <w:sz w:val="20"/>
                <w:szCs w:val="20"/>
                <w:lang w:val="en-GB"/>
              </w:rPr>
              <w:lastRenderedPageBreak/>
              <w:t>Intervention Logic</w:t>
            </w:r>
          </w:p>
        </w:tc>
      </w:tr>
      <w:tr w:rsidR="00FB5454" w:rsidRPr="00FD283C" w:rsidTr="001917CA">
        <w:tc>
          <w:tcPr>
            <w:tcW w:w="7054" w:type="dxa"/>
          </w:tcPr>
          <w:p w:rsidR="00FB5454" w:rsidRPr="00FD283C" w:rsidRDefault="00FB5454" w:rsidP="001974A5">
            <w:pPr>
              <w:pStyle w:val="ListParagraph"/>
              <w:numPr>
                <w:ilvl w:val="0"/>
                <w:numId w:val="24"/>
              </w:numPr>
              <w:ind w:left="285" w:hanging="224"/>
              <w:jc w:val="both"/>
              <w:rPr>
                <w:rStyle w:val="CommentReference"/>
                <w:rFonts w:ascii="Trebuchet MS" w:hAnsi="Trebuchet MS" w:cs="Arial"/>
                <w:sz w:val="20"/>
                <w:szCs w:val="20"/>
                <w:lang w:val="en-GB"/>
              </w:rPr>
            </w:pPr>
            <w:r w:rsidRPr="00FD283C">
              <w:rPr>
                <w:rStyle w:val="CommentReference"/>
                <w:rFonts w:ascii="Trebuchet MS" w:hAnsi="Trebuchet MS" w:cs="Arial"/>
                <w:sz w:val="20"/>
                <w:szCs w:val="20"/>
                <w:lang w:val="en-GB"/>
              </w:rPr>
              <w:t xml:space="preserve">Specific Investment Priorities (IP) </w:t>
            </w:r>
            <w:proofErr w:type="gramStart"/>
            <w:r w:rsidRPr="00FD283C">
              <w:rPr>
                <w:rStyle w:val="CommentReference"/>
                <w:rFonts w:ascii="Trebuchet MS" w:hAnsi="Trebuchet MS" w:cs="Arial"/>
                <w:sz w:val="20"/>
                <w:szCs w:val="20"/>
                <w:lang w:val="en-GB"/>
              </w:rPr>
              <w:t>have</w:t>
            </w:r>
            <w:proofErr w:type="gramEnd"/>
            <w:r w:rsidRPr="00FD283C">
              <w:rPr>
                <w:rStyle w:val="CommentReference"/>
                <w:rFonts w:ascii="Trebuchet MS" w:hAnsi="Trebuchet MS" w:cs="Arial"/>
                <w:sz w:val="20"/>
                <w:szCs w:val="20"/>
                <w:lang w:val="en-GB"/>
              </w:rPr>
              <w:t xml:space="preserve"> been selected among the pre-defined ones, Territorial Analysis results being well considered; in relation to each selected investment priority the Specific Objectives (SO) were well defined.</w:t>
            </w:r>
          </w:p>
          <w:p w:rsidR="00FB5454" w:rsidRPr="00FD283C" w:rsidRDefault="00FB5454" w:rsidP="001974A5">
            <w:pPr>
              <w:pStyle w:val="ListParagraph"/>
              <w:numPr>
                <w:ilvl w:val="0"/>
                <w:numId w:val="24"/>
              </w:numPr>
              <w:ind w:left="285" w:hanging="224"/>
              <w:jc w:val="both"/>
              <w:rPr>
                <w:rStyle w:val="CommentReference"/>
                <w:rFonts w:ascii="Trebuchet MS" w:hAnsi="Trebuchet MS" w:cs="Arial"/>
                <w:sz w:val="20"/>
                <w:szCs w:val="20"/>
                <w:lang w:val="en-GB"/>
              </w:rPr>
            </w:pPr>
            <w:r w:rsidRPr="00FD283C">
              <w:rPr>
                <w:rStyle w:val="CommentReference"/>
                <w:rFonts w:ascii="Trebuchet MS" w:hAnsi="Trebuchet MS" w:cs="Arial"/>
                <w:sz w:val="20"/>
                <w:szCs w:val="20"/>
                <w:lang w:val="en-GB"/>
              </w:rPr>
              <w:t>The Specific Objectives are well defined both in relation to the scope of the selected IP and the needs identified by the analysis. They are also correlated with the financial allocation.</w:t>
            </w:r>
          </w:p>
          <w:p w:rsidR="00FB5454" w:rsidRPr="00FD283C" w:rsidRDefault="00FB5454" w:rsidP="001974A5">
            <w:pPr>
              <w:pStyle w:val="ListParagraph"/>
              <w:numPr>
                <w:ilvl w:val="0"/>
                <w:numId w:val="24"/>
              </w:numPr>
              <w:ind w:left="285" w:hanging="224"/>
              <w:jc w:val="both"/>
              <w:rPr>
                <w:rStyle w:val="CommentReference"/>
                <w:rFonts w:ascii="Trebuchet MS" w:hAnsi="Trebuchet MS" w:cs="Arial"/>
                <w:sz w:val="20"/>
                <w:szCs w:val="20"/>
                <w:lang w:val="en-GB"/>
              </w:rPr>
            </w:pPr>
            <w:r w:rsidRPr="00FD283C">
              <w:rPr>
                <w:rStyle w:val="CommentReference"/>
                <w:rFonts w:ascii="Trebuchet MS" w:hAnsi="Trebuchet MS" w:cs="Arial"/>
                <w:sz w:val="20"/>
                <w:szCs w:val="20"/>
                <w:lang w:val="en-GB"/>
              </w:rPr>
              <w:t xml:space="preserve">The expected Results are coherent with the identified needs and contribute to achievement of Specific Objectives. </w:t>
            </w:r>
          </w:p>
          <w:p w:rsidR="00FB5454" w:rsidRPr="00FD283C" w:rsidRDefault="00FB5454" w:rsidP="001974A5">
            <w:pPr>
              <w:pStyle w:val="ListParagraph"/>
              <w:numPr>
                <w:ilvl w:val="0"/>
                <w:numId w:val="24"/>
              </w:numPr>
              <w:ind w:left="285" w:hanging="224"/>
              <w:jc w:val="both"/>
              <w:rPr>
                <w:rStyle w:val="CommentReference"/>
                <w:rFonts w:ascii="Trebuchet MS" w:hAnsi="Trebuchet MS" w:cs="Arial"/>
                <w:sz w:val="20"/>
                <w:szCs w:val="20"/>
                <w:lang w:val="en-GB"/>
              </w:rPr>
            </w:pPr>
            <w:r w:rsidRPr="00FD283C">
              <w:rPr>
                <w:rStyle w:val="CommentReference"/>
                <w:rFonts w:ascii="Trebuchet MS" w:hAnsi="Trebuchet MS" w:cs="Arial"/>
                <w:sz w:val="20"/>
                <w:szCs w:val="20"/>
                <w:lang w:val="en-GB"/>
              </w:rPr>
              <w:t>The outputs properly cover the envisaged actions and can help monitor and evaluate the progress toward results.</w:t>
            </w:r>
          </w:p>
          <w:p w:rsidR="00FB5454" w:rsidRPr="00FD283C" w:rsidRDefault="00FB5454" w:rsidP="001974A5">
            <w:pPr>
              <w:pStyle w:val="ListParagraph"/>
              <w:numPr>
                <w:ilvl w:val="0"/>
                <w:numId w:val="24"/>
              </w:numPr>
              <w:ind w:left="285" w:hanging="224"/>
              <w:jc w:val="both"/>
              <w:rPr>
                <w:rStyle w:val="CommentReference"/>
                <w:rFonts w:ascii="Trebuchet MS" w:hAnsi="Trebuchet MS" w:cs="Arial"/>
                <w:sz w:val="20"/>
                <w:szCs w:val="20"/>
                <w:lang w:val="en-GB"/>
              </w:rPr>
            </w:pPr>
            <w:r w:rsidRPr="00FD283C">
              <w:rPr>
                <w:rStyle w:val="CommentReference"/>
                <w:rFonts w:ascii="Trebuchet MS" w:hAnsi="Trebuchet MS" w:cs="Arial"/>
                <w:sz w:val="20"/>
                <w:szCs w:val="20"/>
                <w:lang w:val="en-GB"/>
              </w:rPr>
              <w:t xml:space="preserve">The majority of envisaged actions strongly contribute to the expected results. </w:t>
            </w:r>
          </w:p>
          <w:p w:rsidR="00FB5454" w:rsidRPr="00FD283C" w:rsidRDefault="00FB5454" w:rsidP="001974A5">
            <w:pPr>
              <w:pStyle w:val="ListParagraph"/>
              <w:numPr>
                <w:ilvl w:val="0"/>
                <w:numId w:val="24"/>
              </w:numPr>
              <w:ind w:left="285" w:hanging="224"/>
              <w:jc w:val="both"/>
              <w:rPr>
                <w:rStyle w:val="CommentReference"/>
                <w:rFonts w:ascii="Trebuchet MS" w:hAnsi="Trebuchet MS" w:cs="Arial"/>
                <w:sz w:val="20"/>
                <w:szCs w:val="20"/>
                <w:lang w:val="en-GB"/>
              </w:rPr>
            </w:pPr>
            <w:r w:rsidRPr="00FD283C">
              <w:rPr>
                <w:rStyle w:val="CommentReference"/>
                <w:rFonts w:ascii="Trebuchet MS" w:hAnsi="Trebuchet MS" w:cs="Arial"/>
                <w:sz w:val="20"/>
                <w:szCs w:val="20"/>
                <w:lang w:val="en-GB"/>
              </w:rPr>
              <w:t>The intervention logic shows coherence and the intended changes are likely to be achieved. However, the analysis reveals the need for few amendments.</w:t>
            </w:r>
          </w:p>
          <w:p w:rsidR="00FB5454" w:rsidRPr="00FD283C" w:rsidRDefault="00FB5454" w:rsidP="001917CA">
            <w:pPr>
              <w:jc w:val="both"/>
              <w:rPr>
                <w:rFonts w:ascii="Trebuchet MS" w:hAnsi="Trebuchet MS"/>
                <w:sz w:val="20"/>
                <w:szCs w:val="20"/>
                <w:lang w:val="en-GB"/>
              </w:rPr>
            </w:pPr>
          </w:p>
        </w:tc>
        <w:tc>
          <w:tcPr>
            <w:tcW w:w="6946" w:type="dxa"/>
          </w:tcPr>
          <w:p w:rsidR="00FB5454" w:rsidRPr="00FD283C" w:rsidRDefault="00FB5454" w:rsidP="001917CA">
            <w:pPr>
              <w:jc w:val="both"/>
              <w:rPr>
                <w:rFonts w:ascii="Trebuchet MS" w:hAnsi="Trebuchet MS"/>
                <w:b/>
                <w:bCs/>
                <w:sz w:val="20"/>
                <w:szCs w:val="20"/>
                <w:lang w:val="en-GB"/>
              </w:rPr>
            </w:pPr>
            <w:bookmarkStart w:id="46" w:name="_Toc392576541"/>
            <w:r w:rsidRPr="00FD283C">
              <w:rPr>
                <w:rFonts w:ascii="Trebuchet MS" w:hAnsi="Trebuchet MS"/>
                <w:b/>
                <w:bCs/>
                <w:sz w:val="20"/>
                <w:szCs w:val="20"/>
                <w:lang w:val="en-GB"/>
              </w:rPr>
              <w:t>Intervention Logic IP 7b</w:t>
            </w:r>
            <w:bookmarkEnd w:id="46"/>
          </w:p>
          <w:p w:rsidR="00FB5454" w:rsidRPr="00FD283C" w:rsidRDefault="00FB5454" w:rsidP="001974A5">
            <w:pPr>
              <w:pStyle w:val="ListParagraph"/>
              <w:numPr>
                <w:ilvl w:val="0"/>
                <w:numId w:val="26"/>
              </w:numPr>
              <w:ind w:left="317" w:hanging="218"/>
              <w:jc w:val="both"/>
              <w:rPr>
                <w:rFonts w:ascii="Trebuchet MS" w:hAnsi="Trebuchet MS" w:cs="Arial"/>
                <w:sz w:val="20"/>
                <w:szCs w:val="20"/>
                <w:lang w:val="en-GB"/>
              </w:rPr>
            </w:pPr>
            <w:r w:rsidRPr="00FD283C">
              <w:rPr>
                <w:rFonts w:ascii="Trebuchet MS" w:hAnsi="Trebuchet MS" w:cs="Arial"/>
                <w:sz w:val="20"/>
                <w:szCs w:val="20"/>
                <w:lang w:val="en-GB"/>
              </w:rPr>
              <w:t>Consider further refinement of the Specific Objective 1.1 in order to improve the measurability of the programme’s results.</w:t>
            </w:r>
          </w:p>
          <w:p w:rsidR="00FB5454" w:rsidRPr="00FD283C" w:rsidRDefault="00FB5454" w:rsidP="001974A5">
            <w:pPr>
              <w:pStyle w:val="ListParagraph"/>
              <w:numPr>
                <w:ilvl w:val="0"/>
                <w:numId w:val="26"/>
              </w:numPr>
              <w:ind w:left="317" w:hanging="218"/>
              <w:jc w:val="both"/>
              <w:rPr>
                <w:rFonts w:ascii="Trebuchet MS" w:hAnsi="Trebuchet MS" w:cs="Arial"/>
                <w:sz w:val="20"/>
                <w:szCs w:val="20"/>
                <w:lang w:val="en-GB"/>
              </w:rPr>
            </w:pPr>
            <w:r w:rsidRPr="00FD283C">
              <w:rPr>
                <w:rFonts w:ascii="Trebuchet MS" w:hAnsi="Trebuchet MS" w:cs="Arial"/>
                <w:sz w:val="20"/>
                <w:szCs w:val="20"/>
                <w:lang w:val="en-GB"/>
              </w:rPr>
              <w:t xml:space="preserve">The fourth result should be rephrased to </w:t>
            </w:r>
            <w:r w:rsidRPr="00FD283C">
              <w:rPr>
                <w:rFonts w:ascii="Trebuchet MS" w:hAnsi="Trebuchet MS" w:cs="Arial"/>
                <w:lang w:val="en-GB"/>
              </w:rPr>
              <w:t xml:space="preserve">better </w:t>
            </w:r>
            <w:r w:rsidRPr="00FD283C">
              <w:rPr>
                <w:rFonts w:ascii="Trebuchet MS" w:hAnsi="Trebuchet MS" w:cs="Arial"/>
                <w:sz w:val="20"/>
                <w:szCs w:val="20"/>
                <w:lang w:val="en-GB"/>
              </w:rPr>
              <w:t xml:space="preserve">reflect the </w:t>
            </w:r>
            <w:r w:rsidRPr="00FD283C">
              <w:rPr>
                <w:rFonts w:ascii="Trebuchet MS" w:hAnsi="Trebuchet MS" w:cs="Arial"/>
                <w:lang w:val="en-GB"/>
              </w:rPr>
              <w:t>effect</w:t>
            </w:r>
            <w:r w:rsidRPr="00FD283C">
              <w:rPr>
                <w:rFonts w:ascii="Trebuchet MS" w:hAnsi="Trebuchet MS" w:cs="Arial"/>
                <w:sz w:val="20"/>
                <w:szCs w:val="20"/>
                <w:lang w:val="en-GB"/>
              </w:rPr>
              <w:t xml:space="preserve"> ai</w:t>
            </w:r>
            <w:r w:rsidRPr="00FD283C">
              <w:rPr>
                <w:rFonts w:ascii="Trebuchet MS" w:hAnsi="Trebuchet MS" w:cs="Arial"/>
                <w:lang w:val="en-GB"/>
              </w:rPr>
              <w:t>med to be achieved</w:t>
            </w:r>
            <w:r w:rsidRPr="00FD283C">
              <w:rPr>
                <w:rFonts w:ascii="Trebuchet MS" w:hAnsi="Trebuchet MS" w:cs="Arial"/>
                <w:sz w:val="20"/>
                <w:szCs w:val="20"/>
                <w:lang w:val="en-GB"/>
              </w:rPr>
              <w:t>.</w:t>
            </w:r>
          </w:p>
          <w:p w:rsidR="00FB5454" w:rsidRPr="00FD283C" w:rsidRDefault="00FB5454" w:rsidP="001974A5">
            <w:pPr>
              <w:pStyle w:val="ListParagraph"/>
              <w:numPr>
                <w:ilvl w:val="0"/>
                <w:numId w:val="26"/>
              </w:numPr>
              <w:ind w:left="317" w:hanging="218"/>
              <w:jc w:val="both"/>
              <w:rPr>
                <w:rFonts w:ascii="Trebuchet MS" w:hAnsi="Trebuchet MS" w:cs="Arial"/>
                <w:sz w:val="20"/>
                <w:szCs w:val="20"/>
                <w:lang w:val="en-GB"/>
              </w:rPr>
            </w:pPr>
            <w:r w:rsidRPr="00FD283C">
              <w:rPr>
                <w:rFonts w:ascii="Trebuchet MS" w:hAnsi="Trebuchet MS" w:cs="Arial"/>
                <w:sz w:val="20"/>
                <w:szCs w:val="20"/>
                <w:lang w:val="en-GB"/>
              </w:rPr>
              <w:t xml:space="preserve">The third type of output should be rephrased to </w:t>
            </w:r>
            <w:r w:rsidRPr="00FD283C">
              <w:rPr>
                <w:rFonts w:ascii="Trebuchet MS" w:hAnsi="Trebuchet MS" w:cs="Arial"/>
                <w:lang w:val="en-GB"/>
              </w:rPr>
              <w:t xml:space="preserve">better </w:t>
            </w:r>
            <w:r w:rsidRPr="00FD283C">
              <w:rPr>
                <w:rFonts w:ascii="Trebuchet MS" w:hAnsi="Trebuchet MS" w:cs="Arial"/>
                <w:sz w:val="20"/>
                <w:szCs w:val="20"/>
                <w:lang w:val="en-GB"/>
              </w:rPr>
              <w:t>reflect the intended output.</w:t>
            </w:r>
          </w:p>
          <w:p w:rsidR="00FB5454" w:rsidRPr="00FD283C" w:rsidRDefault="00FB5454" w:rsidP="001974A5">
            <w:pPr>
              <w:pStyle w:val="ListParagraph"/>
              <w:numPr>
                <w:ilvl w:val="0"/>
                <w:numId w:val="26"/>
              </w:numPr>
              <w:ind w:left="317" w:hanging="218"/>
              <w:jc w:val="both"/>
              <w:rPr>
                <w:rFonts w:ascii="Trebuchet MS" w:hAnsi="Trebuchet MS" w:cs="Arial"/>
                <w:sz w:val="20"/>
                <w:szCs w:val="20"/>
                <w:lang w:val="en-GB"/>
              </w:rPr>
            </w:pPr>
            <w:r w:rsidRPr="00FD283C">
              <w:rPr>
                <w:rFonts w:ascii="Trebuchet MS" w:hAnsi="Trebuchet MS" w:cs="Arial"/>
                <w:sz w:val="20"/>
                <w:szCs w:val="20"/>
                <w:lang w:val="en-GB"/>
              </w:rPr>
              <w:t>Target groups and beneficiaries: the population of the eligible area shall be included as benefiting from improved accessibility.</w:t>
            </w:r>
          </w:p>
          <w:p w:rsidR="00FB5454" w:rsidRPr="00FD283C" w:rsidRDefault="00FB5454" w:rsidP="001917CA">
            <w:pPr>
              <w:jc w:val="both"/>
              <w:rPr>
                <w:rFonts w:ascii="Trebuchet MS" w:hAnsi="Trebuchet MS"/>
                <w:b/>
                <w:bCs/>
                <w:sz w:val="20"/>
                <w:szCs w:val="20"/>
                <w:lang w:val="en-GB"/>
              </w:rPr>
            </w:pPr>
            <w:r w:rsidRPr="00FD283C">
              <w:rPr>
                <w:rFonts w:ascii="Trebuchet MS" w:hAnsi="Trebuchet MS"/>
                <w:b/>
                <w:bCs/>
                <w:sz w:val="20"/>
                <w:szCs w:val="20"/>
                <w:lang w:val="en-GB"/>
              </w:rPr>
              <w:t>Intervention Logic IP 7c</w:t>
            </w:r>
          </w:p>
          <w:p w:rsidR="00FB5454" w:rsidRPr="00FD283C" w:rsidRDefault="00FB5454" w:rsidP="001974A5">
            <w:pPr>
              <w:pStyle w:val="ListParagraph"/>
              <w:numPr>
                <w:ilvl w:val="0"/>
                <w:numId w:val="27"/>
              </w:numPr>
              <w:ind w:left="318" w:hanging="196"/>
              <w:jc w:val="both"/>
              <w:rPr>
                <w:rFonts w:ascii="Trebuchet MS" w:hAnsi="Trebuchet MS" w:cs="Arial"/>
                <w:sz w:val="20"/>
                <w:szCs w:val="20"/>
                <w:lang w:val="en-GB"/>
              </w:rPr>
            </w:pPr>
            <w:r w:rsidRPr="00FD283C">
              <w:rPr>
                <w:rFonts w:ascii="Trebuchet MS" w:hAnsi="Trebuchet MS" w:cs="Arial"/>
                <w:sz w:val="20"/>
                <w:szCs w:val="20"/>
                <w:lang w:val="en-GB"/>
              </w:rPr>
              <w:t>Consider slight re-phrasing the SO: it could be more specific by incorporating its focus on waterways and maritime transport; it could be reworded as “increased transport safety on waterways and maritime transport routes of the region”, as better supported by the proposed actions and the chosen result indicator.</w:t>
            </w:r>
          </w:p>
          <w:p w:rsidR="00FB5454" w:rsidRPr="00FD283C" w:rsidRDefault="00FB5454" w:rsidP="001974A5">
            <w:pPr>
              <w:pStyle w:val="ListParagraph"/>
              <w:numPr>
                <w:ilvl w:val="0"/>
                <w:numId w:val="27"/>
              </w:numPr>
              <w:ind w:left="318" w:hanging="196"/>
              <w:jc w:val="both"/>
              <w:rPr>
                <w:rFonts w:ascii="Trebuchet MS" w:hAnsi="Trebuchet MS" w:cs="Arial"/>
                <w:sz w:val="20"/>
                <w:szCs w:val="20"/>
                <w:lang w:val="en-GB"/>
              </w:rPr>
            </w:pPr>
            <w:r w:rsidRPr="00FD283C">
              <w:rPr>
                <w:rFonts w:ascii="Trebuchet MS" w:hAnsi="Trebuchet MS" w:cs="Arial"/>
                <w:sz w:val="20"/>
                <w:szCs w:val="20"/>
                <w:lang w:val="en-GB"/>
              </w:rPr>
              <w:t>Sea transport should be mentioned under the indicative actions as the Black Sea navigation is also concerned under this Specific Objective.</w:t>
            </w:r>
          </w:p>
          <w:p w:rsidR="00FB5454" w:rsidRPr="00FD283C" w:rsidRDefault="00FB5454" w:rsidP="001917CA">
            <w:pPr>
              <w:jc w:val="both"/>
              <w:rPr>
                <w:rFonts w:ascii="Trebuchet MS" w:hAnsi="Trebuchet MS"/>
                <w:sz w:val="20"/>
                <w:szCs w:val="20"/>
                <w:lang w:val="en-GB"/>
              </w:rPr>
            </w:pPr>
            <w:r w:rsidRPr="00FD283C">
              <w:rPr>
                <w:rFonts w:ascii="Trebuchet MS" w:hAnsi="Trebuchet MS"/>
                <w:b/>
                <w:bCs/>
                <w:sz w:val="20"/>
                <w:szCs w:val="20"/>
                <w:lang w:val="en-GB"/>
              </w:rPr>
              <w:t>Intervention Logic IP 6c</w:t>
            </w:r>
          </w:p>
          <w:p w:rsidR="00FB5454" w:rsidRPr="00FD283C" w:rsidRDefault="00FB5454" w:rsidP="001974A5">
            <w:pPr>
              <w:pStyle w:val="ListParagraph"/>
              <w:numPr>
                <w:ilvl w:val="0"/>
                <w:numId w:val="27"/>
              </w:numPr>
              <w:ind w:left="318" w:hanging="196"/>
              <w:jc w:val="both"/>
              <w:rPr>
                <w:rFonts w:ascii="Trebuchet MS" w:hAnsi="Trebuchet MS" w:cs="Arial"/>
                <w:sz w:val="20"/>
                <w:szCs w:val="20"/>
                <w:lang w:val="en-GB"/>
              </w:rPr>
            </w:pPr>
            <w:r w:rsidRPr="00FD283C">
              <w:rPr>
                <w:rFonts w:ascii="Trebuchet MS" w:hAnsi="Trebuchet MS" w:cs="Arial"/>
                <w:sz w:val="20"/>
                <w:szCs w:val="20"/>
                <w:lang w:val="en-GB"/>
              </w:rPr>
              <w:t>The result may be improved through reference to tourism improvement to better support the SO and not to narrow the scope of intervention.</w:t>
            </w:r>
          </w:p>
          <w:p w:rsidR="00FB5454" w:rsidRPr="00FD283C" w:rsidRDefault="00FB5454" w:rsidP="001917CA">
            <w:pPr>
              <w:pStyle w:val="ListParagraph"/>
              <w:jc w:val="both"/>
              <w:rPr>
                <w:rFonts w:ascii="Trebuchet MS" w:hAnsi="Trebuchet MS" w:cs="Arial"/>
                <w:sz w:val="20"/>
                <w:szCs w:val="20"/>
                <w:lang w:val="en-GB"/>
              </w:rPr>
            </w:pPr>
            <w:r w:rsidRPr="00FD283C">
              <w:rPr>
                <w:rFonts w:ascii="Trebuchet MS" w:hAnsi="Trebuchet MS" w:cs="Arial"/>
                <w:sz w:val="20"/>
                <w:szCs w:val="20"/>
                <w:lang w:val="en-GB"/>
              </w:rPr>
              <w:t>To some extent the scope of interventions is wider than the result expected as the result is limited to only the emergence of a “</w:t>
            </w:r>
            <w:r w:rsidRPr="00FD283C">
              <w:rPr>
                <w:rFonts w:ascii="Trebuchet MS" w:hAnsi="Trebuchet MS" w:cs="Arial"/>
                <w:i/>
                <w:iCs/>
                <w:sz w:val="20"/>
                <w:szCs w:val="20"/>
                <w:lang w:val="en-GB"/>
              </w:rPr>
              <w:t>model</w:t>
            </w:r>
            <w:r w:rsidRPr="00FD283C">
              <w:rPr>
                <w:rFonts w:ascii="Trebuchet MS" w:hAnsi="Trebuchet MS" w:cs="Arial"/>
                <w:sz w:val="20"/>
                <w:szCs w:val="20"/>
                <w:lang w:val="en-GB"/>
              </w:rPr>
              <w:t>” for the joint protection and use of CBC heritage. A more ambitious result or results could even be justified, covering e.g. “increased contribution of the sustainable tourism sector to the cross-border region’s economy”.</w:t>
            </w:r>
          </w:p>
          <w:p w:rsidR="00FB5454" w:rsidRPr="00FD283C" w:rsidRDefault="00FB5454" w:rsidP="001917CA">
            <w:pPr>
              <w:jc w:val="both"/>
              <w:rPr>
                <w:rFonts w:ascii="Trebuchet MS" w:hAnsi="Trebuchet MS"/>
                <w:sz w:val="20"/>
                <w:szCs w:val="20"/>
                <w:lang w:val="en-GB"/>
              </w:rPr>
            </w:pPr>
            <w:r w:rsidRPr="00FD283C">
              <w:rPr>
                <w:rFonts w:ascii="Trebuchet MS" w:hAnsi="Trebuchet MS"/>
                <w:b/>
                <w:bCs/>
                <w:sz w:val="20"/>
                <w:szCs w:val="20"/>
                <w:lang w:val="en-GB"/>
              </w:rPr>
              <w:t>Intervention Logic IP 5b</w:t>
            </w:r>
          </w:p>
          <w:p w:rsidR="00FB5454" w:rsidRPr="00FD283C" w:rsidRDefault="00FB5454" w:rsidP="001974A5">
            <w:pPr>
              <w:pStyle w:val="ListParagraph"/>
              <w:numPr>
                <w:ilvl w:val="0"/>
                <w:numId w:val="27"/>
              </w:numPr>
              <w:ind w:left="318" w:hanging="196"/>
              <w:jc w:val="both"/>
              <w:rPr>
                <w:rFonts w:ascii="Trebuchet MS" w:hAnsi="Trebuchet MS" w:cs="Arial"/>
                <w:sz w:val="20"/>
                <w:szCs w:val="20"/>
                <w:lang w:val="en-GB"/>
              </w:rPr>
            </w:pPr>
            <w:r w:rsidRPr="00FD283C">
              <w:rPr>
                <w:rFonts w:ascii="Trebuchet MS" w:hAnsi="Trebuchet MS" w:cs="Arial"/>
                <w:sz w:val="20"/>
                <w:szCs w:val="20"/>
                <w:lang w:val="en-GB"/>
              </w:rPr>
              <w:lastRenderedPageBreak/>
              <w:t>Consider further</w:t>
            </w:r>
            <w:r w:rsidRPr="00FD283C">
              <w:rPr>
                <w:rFonts w:ascii="Trebuchet MS" w:hAnsi="Trebuchet MS" w:cs="Arial"/>
                <w:lang w:val="en-GB"/>
              </w:rPr>
              <w:t xml:space="preserve"> improvement of </w:t>
            </w:r>
            <w:r w:rsidRPr="00FD283C">
              <w:rPr>
                <w:rFonts w:ascii="Trebuchet MS" w:hAnsi="Trebuchet MS" w:cs="Arial"/>
                <w:sz w:val="20"/>
                <w:szCs w:val="20"/>
                <w:lang w:val="en-GB"/>
              </w:rPr>
              <w:t>wording of envisaged outputs.</w:t>
            </w:r>
          </w:p>
          <w:p w:rsidR="00FB5454" w:rsidRPr="00FD283C" w:rsidRDefault="00FB5454" w:rsidP="001917CA">
            <w:pPr>
              <w:jc w:val="both"/>
              <w:rPr>
                <w:rFonts w:ascii="Trebuchet MS" w:hAnsi="Trebuchet MS"/>
                <w:sz w:val="20"/>
                <w:szCs w:val="20"/>
                <w:lang w:val="en-GB"/>
              </w:rPr>
            </w:pPr>
            <w:r w:rsidRPr="00FD283C">
              <w:rPr>
                <w:rFonts w:ascii="Trebuchet MS" w:hAnsi="Trebuchet MS"/>
                <w:b/>
                <w:bCs/>
                <w:sz w:val="20"/>
                <w:szCs w:val="20"/>
                <w:lang w:val="en-GB"/>
              </w:rPr>
              <w:t>Intervention Logic IP 11iv</w:t>
            </w:r>
            <w:r w:rsidRPr="00FD283C">
              <w:rPr>
                <w:rFonts w:ascii="Trebuchet MS" w:hAnsi="Trebuchet MS"/>
                <w:sz w:val="20"/>
                <w:szCs w:val="20"/>
                <w:lang w:val="en-GB"/>
              </w:rPr>
              <w:t xml:space="preserve"> </w:t>
            </w:r>
          </w:p>
          <w:p w:rsidR="00FB5454" w:rsidRPr="00FD283C" w:rsidRDefault="00FB5454" w:rsidP="001974A5">
            <w:pPr>
              <w:pStyle w:val="ListParagraph"/>
              <w:numPr>
                <w:ilvl w:val="0"/>
                <w:numId w:val="18"/>
              </w:numPr>
              <w:ind w:left="318" w:hanging="280"/>
              <w:jc w:val="both"/>
              <w:rPr>
                <w:rFonts w:ascii="Trebuchet MS" w:hAnsi="Trebuchet MS" w:cs="Arial"/>
                <w:i/>
                <w:iCs/>
                <w:sz w:val="20"/>
                <w:szCs w:val="20"/>
                <w:lang w:val="en-GB"/>
              </w:rPr>
            </w:pPr>
            <w:r w:rsidRPr="00FD283C">
              <w:rPr>
                <w:rFonts w:ascii="Trebuchet MS" w:hAnsi="Trebuchet MS" w:cs="Arial"/>
                <w:sz w:val="20"/>
                <w:szCs w:val="20"/>
                <w:lang w:val="en-GB"/>
              </w:rPr>
              <w:t xml:space="preserve">To formulate clear result(s) under section </w:t>
            </w:r>
            <w:bookmarkStart w:id="47" w:name="_Toc389668873"/>
            <w:r w:rsidRPr="00FD283C">
              <w:rPr>
                <w:rFonts w:ascii="Trebuchet MS" w:hAnsi="Trebuchet MS" w:cs="Arial"/>
                <w:sz w:val="20"/>
                <w:szCs w:val="20"/>
                <w:lang w:val="en-GB"/>
              </w:rPr>
              <w:t>“Specific objectives corresponding to the investment priority and expected results</w:t>
            </w:r>
            <w:bookmarkEnd w:id="47"/>
            <w:r w:rsidRPr="00FD283C">
              <w:rPr>
                <w:rFonts w:ascii="Trebuchet MS" w:hAnsi="Trebuchet MS" w:cs="Arial"/>
                <w:sz w:val="20"/>
                <w:szCs w:val="20"/>
                <w:lang w:val="en-GB"/>
              </w:rPr>
              <w:t>, according to the specific objective”.</w:t>
            </w:r>
            <w:r w:rsidRPr="00FD283C">
              <w:rPr>
                <w:rFonts w:ascii="Trebuchet MS" w:hAnsi="Trebuchet MS" w:cs="Arial"/>
                <w:i/>
                <w:iCs/>
                <w:sz w:val="20"/>
                <w:szCs w:val="20"/>
                <w:lang w:val="en-GB"/>
              </w:rPr>
              <w:t xml:space="preserve"> </w:t>
            </w:r>
          </w:p>
          <w:p w:rsidR="00FB5454" w:rsidRPr="00FD283C" w:rsidRDefault="00FB5454" w:rsidP="001917CA">
            <w:pPr>
              <w:pStyle w:val="ListParagraph"/>
              <w:jc w:val="both"/>
              <w:rPr>
                <w:rFonts w:ascii="Trebuchet MS" w:hAnsi="Trebuchet MS" w:cs="Arial"/>
                <w:i/>
                <w:iCs/>
                <w:sz w:val="20"/>
                <w:szCs w:val="20"/>
                <w:lang w:val="en-GB"/>
              </w:rPr>
            </w:pPr>
            <w:r w:rsidRPr="00FD283C">
              <w:rPr>
                <w:rFonts w:ascii="Trebuchet MS" w:hAnsi="Trebuchet MS" w:cs="Arial"/>
                <w:sz w:val="20"/>
                <w:szCs w:val="20"/>
                <w:lang w:val="en-GB"/>
              </w:rPr>
              <w:t>The way it is formulated this do not provide enough information regarding the success or failure of this part of the OP. Expected results can be like “increased number of operating cross-border network of public and private stakeholders”, “more effective cooperation within existing and new network”, “increased capabilities of regional public institutions to collaborate with each other across the border”.</w:t>
            </w:r>
          </w:p>
          <w:p w:rsidR="00FB5454" w:rsidRPr="00FD283C" w:rsidRDefault="00FB5454" w:rsidP="001974A5">
            <w:pPr>
              <w:pStyle w:val="ListParagraph"/>
              <w:numPr>
                <w:ilvl w:val="0"/>
                <w:numId w:val="28"/>
              </w:numPr>
              <w:ind w:left="318" w:hanging="196"/>
              <w:jc w:val="both"/>
              <w:rPr>
                <w:rFonts w:ascii="Trebuchet MS" w:hAnsi="Trebuchet MS" w:cs="Arial"/>
                <w:sz w:val="20"/>
                <w:szCs w:val="20"/>
                <w:lang w:val="en-GB"/>
              </w:rPr>
            </w:pPr>
            <w:r w:rsidRPr="00FD283C">
              <w:rPr>
                <w:rFonts w:ascii="Trebuchet MS" w:hAnsi="Trebuchet MS" w:cs="Arial"/>
                <w:sz w:val="20"/>
                <w:szCs w:val="20"/>
                <w:lang w:val="en-GB"/>
              </w:rPr>
              <w:t>Re-consider the types of outputs list, to provide more direct reference to the immediate outcomes of the planned actions.</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7"/>
              </w:numPr>
              <w:rPr>
                <w:rFonts w:ascii="Trebuchet MS" w:hAnsi="Trebuchet MS" w:cs="Arial"/>
                <w:b/>
                <w:sz w:val="20"/>
                <w:szCs w:val="20"/>
              </w:rPr>
            </w:pPr>
            <w:r w:rsidRPr="00FD283C">
              <w:rPr>
                <w:rFonts w:ascii="Trebuchet MS" w:hAnsi="Trebuchet MS" w:cs="Arial"/>
                <w:b/>
                <w:sz w:val="20"/>
                <w:szCs w:val="20"/>
              </w:rPr>
              <w:lastRenderedPageBreak/>
              <w:t>Horizontal principles</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promotion of equality between men and women and, the arrangements to ensure the integration of the gender perspective and prevention of any discrimination at programme level and operation level are well described in SECTION 8 of the OP and the proposed arrangements will ensure the contribution to these principles. </w:t>
            </w:r>
          </w:p>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Also the principle of “Sustainable development” is considered in all steps of the elaboration of the Operational Programme, and will be followed in its implementation.</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FB5454" w:rsidRPr="00FD283C" w:rsidTr="001917CA">
        <w:tc>
          <w:tcPr>
            <w:tcW w:w="14000" w:type="dxa"/>
            <w:gridSpan w:val="2"/>
            <w:shd w:val="clear" w:color="auto" w:fill="B6DDE8" w:themeFill="accent5" w:themeFillTint="66"/>
          </w:tcPr>
          <w:p w:rsidR="00FB5454" w:rsidRPr="00FD283C" w:rsidRDefault="00FB5454" w:rsidP="001974A5">
            <w:pPr>
              <w:pStyle w:val="ListParagraph"/>
              <w:numPr>
                <w:ilvl w:val="0"/>
                <w:numId w:val="29"/>
              </w:numPr>
              <w:rPr>
                <w:rFonts w:ascii="Trebuchet MS" w:hAnsi="Trebuchet MS" w:cs="Arial"/>
                <w:b/>
                <w:sz w:val="20"/>
                <w:szCs w:val="20"/>
              </w:rPr>
            </w:pPr>
            <w:r w:rsidRPr="00FD283C">
              <w:rPr>
                <w:rFonts w:ascii="Trebuchet MS" w:hAnsi="Trebuchet MS" w:cs="Arial"/>
                <w:b/>
                <w:bCs/>
                <w:sz w:val="20"/>
                <w:szCs w:val="20"/>
                <w:lang w:val="en-GB"/>
              </w:rPr>
              <w:t>INDICATORS</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9"/>
              </w:numPr>
              <w:rPr>
                <w:rFonts w:ascii="Trebuchet MS" w:hAnsi="Trebuchet MS" w:cs="Arial"/>
                <w:b/>
                <w:sz w:val="20"/>
                <w:szCs w:val="20"/>
                <w:lang w:val="en-US"/>
              </w:rPr>
            </w:pPr>
            <w:r w:rsidRPr="00FD283C">
              <w:rPr>
                <w:rFonts w:ascii="Trebuchet MS" w:hAnsi="Trebuchet MS" w:cs="Arial"/>
                <w:b/>
                <w:sz w:val="20"/>
                <w:szCs w:val="20"/>
                <w:lang w:val="en-US"/>
              </w:rPr>
              <w:t xml:space="preserve">Relevance of proposed </w:t>
            </w:r>
            <w:proofErr w:type="spellStart"/>
            <w:r w:rsidRPr="00FD283C">
              <w:rPr>
                <w:rFonts w:ascii="Trebuchet MS" w:hAnsi="Trebuchet MS" w:cs="Arial"/>
                <w:b/>
                <w:sz w:val="20"/>
                <w:szCs w:val="20"/>
                <w:lang w:val="en-US"/>
              </w:rPr>
              <w:t>programme</w:t>
            </w:r>
            <w:proofErr w:type="spellEnd"/>
            <w:r w:rsidRPr="00FD283C">
              <w:rPr>
                <w:rFonts w:ascii="Trebuchet MS" w:hAnsi="Trebuchet MS" w:cs="Arial"/>
                <w:b/>
                <w:sz w:val="20"/>
                <w:szCs w:val="20"/>
                <w:lang w:val="en-US"/>
              </w:rPr>
              <w:t xml:space="preserve"> indicators</w:t>
            </w:r>
          </w:p>
        </w:tc>
      </w:tr>
      <w:tr w:rsidR="00FB5454" w:rsidRPr="00FD283C" w:rsidTr="001917CA">
        <w:tc>
          <w:tcPr>
            <w:tcW w:w="7054" w:type="dxa"/>
          </w:tcPr>
          <w:p w:rsidR="00FB5454" w:rsidRPr="00FD283C" w:rsidRDefault="00FB5454" w:rsidP="001974A5">
            <w:pPr>
              <w:pStyle w:val="ListParagraph"/>
              <w:numPr>
                <w:ilvl w:val="0"/>
                <w:numId w:val="10"/>
              </w:numPr>
              <w:ind w:left="426"/>
              <w:jc w:val="both"/>
              <w:rPr>
                <w:rFonts w:ascii="Trebuchet MS" w:hAnsi="Trebuchet MS" w:cs="Arial"/>
                <w:sz w:val="20"/>
                <w:szCs w:val="20"/>
                <w:lang w:val="en-GB"/>
              </w:rPr>
            </w:pPr>
            <w:r w:rsidRPr="00FD283C">
              <w:rPr>
                <w:rFonts w:ascii="Trebuchet MS" w:hAnsi="Trebuchet MS" w:cs="Arial"/>
                <w:bCs/>
                <w:iCs/>
                <w:sz w:val="20"/>
                <w:szCs w:val="20"/>
                <w:lang w:val="en-GB"/>
              </w:rPr>
              <w:t xml:space="preserve">The result indicators are expected to measure the specific objectives and the most important envisaged changes. </w:t>
            </w:r>
          </w:p>
          <w:p w:rsidR="00FB5454" w:rsidRPr="00FD283C" w:rsidRDefault="00FB5454" w:rsidP="001974A5">
            <w:pPr>
              <w:pStyle w:val="ListParagraph"/>
              <w:numPr>
                <w:ilvl w:val="0"/>
                <w:numId w:val="10"/>
              </w:numPr>
              <w:ind w:left="426"/>
              <w:jc w:val="both"/>
              <w:rPr>
                <w:rFonts w:ascii="Trebuchet MS" w:hAnsi="Trebuchet MS" w:cs="Arial"/>
                <w:bCs/>
                <w:iCs/>
                <w:sz w:val="20"/>
                <w:szCs w:val="20"/>
                <w:lang w:val="en-GB"/>
              </w:rPr>
            </w:pPr>
            <w:r w:rsidRPr="00FD283C">
              <w:rPr>
                <w:rFonts w:ascii="Trebuchet MS" w:hAnsi="Trebuchet MS" w:cs="Arial"/>
                <w:bCs/>
                <w:iCs/>
                <w:sz w:val="20"/>
                <w:szCs w:val="20"/>
                <w:lang w:val="en-GB"/>
              </w:rPr>
              <w:t>Output indicators are relevant to the planned operations and are likely to contribute to the change in result indicators.</w:t>
            </w:r>
          </w:p>
          <w:p w:rsidR="00FB5454" w:rsidRPr="00FD283C" w:rsidRDefault="00FB5454" w:rsidP="001917CA">
            <w:pPr>
              <w:ind w:left="426"/>
              <w:rPr>
                <w:rFonts w:ascii="Trebuchet MS" w:hAnsi="Trebuchet MS"/>
                <w:sz w:val="20"/>
                <w:szCs w:val="20"/>
                <w:lang w:val="en-GB"/>
              </w:rPr>
            </w:pPr>
            <w:r w:rsidRPr="00FD283C">
              <w:rPr>
                <w:rFonts w:ascii="Trebuchet MS" w:hAnsi="Trebuchet MS"/>
                <w:sz w:val="20"/>
                <w:szCs w:val="20"/>
                <w:lang w:val="en-GB"/>
              </w:rPr>
              <w:t xml:space="preserve">However, the analysis reveals the need for minor </w:t>
            </w:r>
            <w:r w:rsidRPr="00FD283C">
              <w:rPr>
                <w:rFonts w:ascii="Trebuchet MS" w:hAnsi="Trebuchet MS"/>
                <w:bCs/>
                <w:iCs/>
                <w:sz w:val="20"/>
                <w:szCs w:val="20"/>
                <w:lang w:val="en-GB"/>
              </w:rPr>
              <w:t>amendments.</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 xml:space="preserve">To adjust the </w:t>
            </w:r>
            <w:r w:rsidR="00D72C1E" w:rsidRPr="00FD283C">
              <w:rPr>
                <w:rFonts w:ascii="Trebuchet MS" w:hAnsi="Trebuchet MS" w:cs="Arial"/>
                <w:sz w:val="20"/>
                <w:szCs w:val="20"/>
                <w:lang w:val="en-GB"/>
              </w:rPr>
              <w:t>wording</w:t>
            </w:r>
            <w:r w:rsidRPr="00FD283C">
              <w:rPr>
                <w:rFonts w:ascii="Trebuchet MS" w:hAnsi="Trebuchet MS" w:cs="Arial"/>
                <w:sz w:val="20"/>
                <w:szCs w:val="20"/>
                <w:lang w:val="en-GB"/>
              </w:rPr>
              <w:t xml:space="preserve"> of the indicators for PA 1 7b, PA 2 6d, PA 4 and PA 5 to better reflect the specific objective</w:t>
            </w:r>
            <w:r w:rsidR="00D72C1E" w:rsidRPr="00FD283C">
              <w:rPr>
                <w:rFonts w:ascii="Trebuchet MS" w:hAnsi="Trebuchet MS" w:cs="Arial"/>
                <w:sz w:val="20"/>
                <w:szCs w:val="20"/>
                <w:lang w:val="en-GB"/>
              </w:rPr>
              <w:t>s</w:t>
            </w:r>
            <w:r w:rsidRPr="00FD283C">
              <w:rPr>
                <w:rFonts w:ascii="Trebuchet MS" w:hAnsi="Trebuchet MS" w:cs="Arial"/>
                <w:sz w:val="20"/>
                <w:szCs w:val="20"/>
                <w:lang w:val="en-GB"/>
              </w:rPr>
              <w:t xml:space="preserve"> and in accordance with measurement units and </w:t>
            </w:r>
            <w:r w:rsidR="00D72C1E" w:rsidRPr="00FD283C">
              <w:rPr>
                <w:rFonts w:ascii="Trebuchet MS" w:hAnsi="Trebuchet MS" w:cs="Arial"/>
                <w:sz w:val="20"/>
                <w:szCs w:val="20"/>
                <w:lang w:val="en-GB"/>
              </w:rPr>
              <w:t xml:space="preserve">methodologies to </w:t>
            </w:r>
            <w:r w:rsidRPr="00FD283C">
              <w:rPr>
                <w:rFonts w:ascii="Trebuchet MS" w:hAnsi="Trebuchet MS" w:cs="Arial"/>
                <w:sz w:val="20"/>
                <w:szCs w:val="20"/>
                <w:lang w:val="en-GB"/>
              </w:rPr>
              <w:t xml:space="preserve">establish baseline and target values. </w:t>
            </w:r>
          </w:p>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US"/>
              </w:rPr>
              <w:t xml:space="preserve">More common output indicators may be defined, by adding to output </w:t>
            </w:r>
            <w:r w:rsidRPr="00FD283C">
              <w:rPr>
                <w:rFonts w:ascii="Trebuchet MS" w:hAnsi="Trebuchet MS" w:cs="Arial"/>
                <w:sz w:val="20"/>
                <w:szCs w:val="20"/>
                <w:lang w:val="en-US"/>
              </w:rPr>
              <w:lastRenderedPageBreak/>
              <w:t xml:space="preserve">indicator 5b.1 the two relevant </w:t>
            </w:r>
            <w:proofErr w:type="gramStart"/>
            <w:r w:rsidRPr="00FD283C">
              <w:rPr>
                <w:rFonts w:ascii="Trebuchet MS" w:hAnsi="Trebuchet MS" w:cs="Arial"/>
                <w:sz w:val="20"/>
                <w:szCs w:val="20"/>
                <w:lang w:val="en-US"/>
              </w:rPr>
              <w:t>COIs</w:t>
            </w:r>
            <w:proofErr w:type="gramEnd"/>
            <w:r w:rsidRPr="00FD283C">
              <w:rPr>
                <w:rFonts w:ascii="Trebuchet MS" w:hAnsi="Trebuchet MS" w:cs="Arial"/>
                <w:sz w:val="20"/>
                <w:szCs w:val="20"/>
                <w:lang w:val="en-US"/>
              </w:rPr>
              <w:t>:</w:t>
            </w:r>
            <w:r w:rsidRPr="00FD283C">
              <w:rPr>
                <w:rFonts w:ascii="Trebuchet MS" w:hAnsi="Trebuchet MS" w:cs="Arial"/>
                <w:sz w:val="20"/>
                <w:szCs w:val="20"/>
                <w:lang w:val="en-GB"/>
              </w:rPr>
              <w:t xml:space="preserve"> Population benefiting from flood protection measures and Population benefiting from forest fire protection measures.</w:t>
            </w:r>
          </w:p>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 xml:space="preserve">Adjust accordingly all references to indicators in the respective sections of the OP. </w:t>
            </w:r>
          </w:p>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Consider adding an overview of expected results (e.g. in bullet points) at the end of each subsection „result to be achieved” to underline the intervention logic between specific objectives, expected results and result indicators.</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9"/>
              </w:numPr>
              <w:rPr>
                <w:rFonts w:ascii="Trebuchet MS" w:hAnsi="Trebuchet MS" w:cs="Arial"/>
                <w:b/>
                <w:sz w:val="20"/>
                <w:szCs w:val="20"/>
                <w:lang w:val="en-US"/>
              </w:rPr>
            </w:pPr>
            <w:r w:rsidRPr="00FD283C">
              <w:rPr>
                <w:rFonts w:ascii="Trebuchet MS" w:hAnsi="Trebuchet MS" w:cs="Arial"/>
                <w:b/>
                <w:sz w:val="20"/>
                <w:szCs w:val="20"/>
                <w:lang w:val="en-US"/>
              </w:rPr>
              <w:lastRenderedPageBreak/>
              <w:t xml:space="preserve">Clarity of proposed </w:t>
            </w:r>
            <w:proofErr w:type="spellStart"/>
            <w:r w:rsidRPr="00FD283C">
              <w:rPr>
                <w:rFonts w:ascii="Trebuchet MS" w:hAnsi="Trebuchet MS" w:cs="Arial"/>
                <w:b/>
                <w:sz w:val="20"/>
                <w:szCs w:val="20"/>
                <w:lang w:val="en-US"/>
              </w:rPr>
              <w:t>programme</w:t>
            </w:r>
            <w:proofErr w:type="spellEnd"/>
            <w:r w:rsidRPr="00FD283C">
              <w:rPr>
                <w:rFonts w:ascii="Trebuchet MS" w:hAnsi="Trebuchet MS" w:cs="Arial"/>
                <w:b/>
                <w:sz w:val="20"/>
                <w:szCs w:val="20"/>
                <w:lang w:val="en-US"/>
              </w:rPr>
              <w:t xml:space="preserve"> indicators</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data sources for result indicators have been identified. Their availability will depend on time and costs needed for surveys and statistics.</w:t>
            </w:r>
            <w:r w:rsidRPr="00FD283C">
              <w:rPr>
                <w:rFonts w:ascii="Trebuchet MS" w:hAnsi="Trebuchet MS" w:cs="Arial"/>
                <w:bCs/>
                <w:iCs/>
                <w:sz w:val="20"/>
                <w:szCs w:val="20"/>
                <w:lang w:val="en-GB"/>
              </w:rPr>
              <w:t xml:space="preserve"> </w:t>
            </w:r>
          </w:p>
        </w:tc>
        <w:tc>
          <w:tcPr>
            <w:tcW w:w="6946" w:type="dxa"/>
          </w:tcPr>
          <w:p w:rsidR="00FB5454" w:rsidRPr="00FD283C" w:rsidRDefault="00FB5454" w:rsidP="001917CA">
            <w:pPr>
              <w:ind w:left="38"/>
              <w:jc w:val="both"/>
              <w:rPr>
                <w:rFonts w:ascii="Trebuchet MS" w:hAnsi="Trebuchet MS"/>
                <w:sz w:val="20"/>
                <w:szCs w:val="20"/>
                <w:lang w:val="en-GB"/>
              </w:rPr>
            </w:pPr>
            <w:r w:rsidRPr="00FD283C">
              <w:rPr>
                <w:rFonts w:ascii="Trebuchet MS" w:hAnsi="Trebuchet MS"/>
                <w:sz w:val="20"/>
                <w:szCs w:val="20"/>
              </w:rPr>
              <w:t>During OP 2014-2020 implementation</w:t>
            </w:r>
            <w:r w:rsidRPr="00FD283C">
              <w:rPr>
                <w:rFonts w:ascii="Trebuchet MS" w:hAnsi="Trebuchet MS"/>
                <w:sz w:val="20"/>
                <w:szCs w:val="20"/>
                <w:lang w:val="en-GB"/>
              </w:rPr>
              <w:t xml:space="preserve"> </w:t>
            </w:r>
          </w:p>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 xml:space="preserve">In cases where the possibility of results being influenced by external factors apart from the Union intervention, these factors would need to be identified and their impact analysed when Interim-Final Programme evaluations will take place. </w:t>
            </w:r>
          </w:p>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The Guidelines for Applicants need to give special attention to indicators: definitions of all indicators, description of methods for data collection, practical ex</w:t>
            </w:r>
            <w:r w:rsidRPr="00FD283C">
              <w:rPr>
                <w:rFonts w:ascii="Trebuchet MS" w:hAnsi="Trebuchet MS" w:cs="Arial"/>
                <w:lang w:val="en-GB"/>
              </w:rPr>
              <w:t>amples of their utilisation in P</w:t>
            </w:r>
            <w:r w:rsidRPr="00FD283C">
              <w:rPr>
                <w:rFonts w:ascii="Trebuchet MS" w:hAnsi="Trebuchet MS" w:cs="Arial"/>
                <w:sz w:val="20"/>
                <w:szCs w:val="20"/>
                <w:lang w:val="en-GB"/>
              </w:rPr>
              <w:t>rogramme’s interventions.</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9"/>
              </w:numPr>
              <w:rPr>
                <w:rFonts w:ascii="Trebuchet MS" w:hAnsi="Trebuchet MS" w:cs="Arial"/>
                <w:b/>
                <w:sz w:val="20"/>
                <w:szCs w:val="20"/>
                <w:lang w:val="en-US"/>
              </w:rPr>
            </w:pPr>
            <w:r w:rsidRPr="00FD283C">
              <w:rPr>
                <w:rFonts w:ascii="Trebuchet MS" w:hAnsi="Trebuchet MS" w:cs="Arial"/>
                <w:b/>
                <w:sz w:val="20"/>
                <w:szCs w:val="20"/>
                <w:lang w:val="en-US"/>
              </w:rPr>
              <w:t>Quantified baseline and target values</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Quantified baseline and targets are set for result and output indicators. </w:t>
            </w:r>
          </w:p>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proposed targets are likely to be accomplished.</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9"/>
              </w:numPr>
              <w:rPr>
                <w:rFonts w:ascii="Trebuchet MS" w:hAnsi="Trebuchet MS" w:cs="Arial"/>
                <w:b/>
                <w:sz w:val="20"/>
                <w:szCs w:val="20"/>
              </w:rPr>
            </w:pPr>
            <w:r w:rsidRPr="00FD283C">
              <w:rPr>
                <w:rFonts w:ascii="Trebuchet MS" w:hAnsi="Trebuchet MS" w:cs="Arial"/>
                <w:b/>
                <w:sz w:val="20"/>
                <w:szCs w:val="20"/>
              </w:rPr>
              <w:t>Suitability of milestones</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established values for milestones (2018) and targets (2023) for proposed indicators are relevant and likely to be achieved.</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39"/>
              </w:numPr>
              <w:rPr>
                <w:rFonts w:ascii="Trebuchet MS" w:hAnsi="Trebuchet MS" w:cs="Arial"/>
                <w:b/>
                <w:sz w:val="20"/>
                <w:szCs w:val="20"/>
                <w:lang w:val="en-US"/>
              </w:rPr>
            </w:pPr>
            <w:r w:rsidRPr="00FD283C">
              <w:rPr>
                <w:rFonts w:ascii="Trebuchet MS" w:hAnsi="Trebuchet MS" w:cs="Arial"/>
                <w:b/>
                <w:sz w:val="20"/>
                <w:szCs w:val="20"/>
                <w:lang w:val="en-US"/>
              </w:rPr>
              <w:t>Administrative capacity, data collection and evaluation procedures</w:t>
            </w:r>
          </w:p>
        </w:tc>
      </w:tr>
      <w:tr w:rsidR="00FB5454" w:rsidRPr="00FD283C" w:rsidTr="001917CA">
        <w:tc>
          <w:tcPr>
            <w:tcW w:w="7054" w:type="dxa"/>
          </w:tcPr>
          <w:p w:rsidR="00FB5454" w:rsidRPr="00FD283C" w:rsidRDefault="00FB5454" w:rsidP="001974A5">
            <w:pPr>
              <w:pStyle w:val="Puntoelenco2bis"/>
              <w:numPr>
                <w:ilvl w:val="0"/>
                <w:numId w:val="12"/>
              </w:numPr>
              <w:spacing w:before="120" w:after="0" w:line="240" w:lineRule="auto"/>
              <w:ind w:left="426"/>
              <w:rPr>
                <w:rFonts w:ascii="Trebuchet MS" w:hAnsi="Trebuchet MS" w:cs="Arial"/>
                <w:sz w:val="20"/>
                <w:szCs w:val="20"/>
                <w:lang w:val="en-GB"/>
              </w:rPr>
            </w:pPr>
            <w:r w:rsidRPr="00FD283C">
              <w:rPr>
                <w:rFonts w:ascii="Trebuchet MS" w:hAnsi="Trebuchet MS" w:cs="Arial"/>
                <w:sz w:val="20"/>
                <w:szCs w:val="20"/>
                <w:lang w:val="en-GB"/>
              </w:rPr>
              <w:t>The management and control system and the implementation structures, including monitoring and evaluation functions, are in place and functioning and, are adequate:</w:t>
            </w:r>
          </w:p>
          <w:p w:rsidR="00FB5454" w:rsidRPr="00FD283C" w:rsidRDefault="00FB5454" w:rsidP="001974A5">
            <w:pPr>
              <w:pStyle w:val="ListParagraph"/>
              <w:numPr>
                <w:ilvl w:val="0"/>
                <w:numId w:val="13"/>
              </w:numPr>
              <w:jc w:val="both"/>
              <w:rPr>
                <w:rFonts w:ascii="Trebuchet MS" w:hAnsi="Trebuchet MS" w:cs="Arial"/>
                <w:sz w:val="20"/>
                <w:szCs w:val="20"/>
                <w:lang w:val="en-GB"/>
              </w:rPr>
            </w:pPr>
            <w:r w:rsidRPr="00FD283C">
              <w:rPr>
                <w:rFonts w:ascii="Trebuchet MS" w:hAnsi="Trebuchet MS" w:cs="Arial"/>
                <w:sz w:val="20"/>
                <w:szCs w:val="20"/>
                <w:lang w:val="en-GB"/>
              </w:rPr>
              <w:lastRenderedPageBreak/>
              <w:t xml:space="preserve">The structures in charge with monitoring and evaluation of the OP </w:t>
            </w:r>
          </w:p>
          <w:p w:rsidR="00FB5454" w:rsidRPr="00FD283C" w:rsidRDefault="00FB5454" w:rsidP="001974A5">
            <w:pPr>
              <w:pStyle w:val="ListParagraph"/>
              <w:numPr>
                <w:ilvl w:val="0"/>
                <w:numId w:val="13"/>
              </w:numPr>
              <w:jc w:val="both"/>
              <w:rPr>
                <w:rFonts w:ascii="Trebuchet MS" w:hAnsi="Trebuchet MS" w:cs="Arial"/>
                <w:sz w:val="20"/>
                <w:szCs w:val="20"/>
                <w:lang w:val="en-GB"/>
              </w:rPr>
            </w:pPr>
            <w:r w:rsidRPr="00FD283C">
              <w:rPr>
                <w:rFonts w:ascii="Trebuchet MS" w:hAnsi="Trebuchet MS" w:cs="Arial"/>
                <w:sz w:val="20"/>
                <w:szCs w:val="20"/>
                <w:lang w:val="en-GB"/>
              </w:rPr>
              <w:t>The procedures to ensure timely and quality data collection for decision making, reporting and evaluation</w:t>
            </w:r>
          </w:p>
          <w:p w:rsidR="00FB5454" w:rsidRPr="00FD283C" w:rsidRDefault="00FB5454" w:rsidP="001974A5">
            <w:pPr>
              <w:pStyle w:val="ListParagraph"/>
              <w:numPr>
                <w:ilvl w:val="0"/>
                <w:numId w:val="13"/>
              </w:numPr>
              <w:jc w:val="both"/>
              <w:rPr>
                <w:rFonts w:ascii="Trebuchet MS" w:hAnsi="Trebuchet MS" w:cs="Arial"/>
                <w:sz w:val="20"/>
                <w:szCs w:val="20"/>
                <w:lang w:val="en-GB"/>
              </w:rPr>
            </w:pPr>
            <w:r w:rsidRPr="00FD283C">
              <w:rPr>
                <w:rFonts w:ascii="Trebuchet MS" w:hAnsi="Trebuchet MS" w:cs="Arial"/>
                <w:sz w:val="20"/>
                <w:szCs w:val="20"/>
                <w:lang w:val="en-GB"/>
              </w:rPr>
              <w:t>The methodologies for data collection and processing for programme indicators</w:t>
            </w:r>
          </w:p>
          <w:p w:rsidR="00FB5454" w:rsidRPr="00FD283C" w:rsidRDefault="00FB5454" w:rsidP="001974A5">
            <w:pPr>
              <w:pStyle w:val="ListParagraph"/>
              <w:numPr>
                <w:ilvl w:val="0"/>
                <w:numId w:val="13"/>
              </w:numPr>
              <w:jc w:val="both"/>
              <w:rPr>
                <w:rFonts w:ascii="Trebuchet MS" w:hAnsi="Trebuchet MS" w:cs="Arial"/>
                <w:sz w:val="20"/>
                <w:szCs w:val="20"/>
                <w:lang w:val="en-GB"/>
              </w:rPr>
            </w:pPr>
            <w:r w:rsidRPr="00FD283C">
              <w:rPr>
                <w:rFonts w:ascii="Trebuchet MS" w:hAnsi="Trebuchet MS" w:cs="Arial"/>
                <w:sz w:val="20"/>
                <w:szCs w:val="20"/>
                <w:lang w:val="en-GB"/>
              </w:rPr>
              <w:t>The procedures and guidelines to ensure the quality of data.</w:t>
            </w:r>
          </w:p>
          <w:p w:rsidR="00FB5454" w:rsidRPr="00FD283C" w:rsidRDefault="00FB5454" w:rsidP="001974A5">
            <w:pPr>
              <w:pStyle w:val="Puntoelenco2bis"/>
              <w:numPr>
                <w:ilvl w:val="0"/>
                <w:numId w:val="12"/>
              </w:numPr>
              <w:spacing w:before="120" w:after="0" w:line="240" w:lineRule="auto"/>
              <w:ind w:left="426"/>
              <w:rPr>
                <w:rFonts w:ascii="Trebuchet MS" w:hAnsi="Trebuchet MS" w:cs="Arial"/>
                <w:sz w:val="20"/>
                <w:szCs w:val="20"/>
                <w:lang w:val="en-GB"/>
              </w:rPr>
            </w:pPr>
            <w:r w:rsidRPr="00FD283C">
              <w:rPr>
                <w:rFonts w:ascii="Trebuchet MS" w:hAnsi="Trebuchet MS" w:cs="Arial"/>
                <w:sz w:val="20"/>
                <w:szCs w:val="20"/>
                <w:lang w:val="en-GB"/>
              </w:rPr>
              <w:t>There is still room for improvements and thus a new electronic management system will be developed which will allow for better and timely monitoring of projects and Programme.</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lastRenderedPageBreak/>
              <w:t xml:space="preserve">If needed, </w:t>
            </w:r>
            <w:r w:rsidRPr="00FD283C">
              <w:rPr>
                <w:rFonts w:ascii="Trebuchet MS" w:hAnsi="Trebuchet MS" w:cs="Arial"/>
                <w:lang w:val="en-GB"/>
              </w:rPr>
              <w:t>w</w:t>
            </w:r>
            <w:r w:rsidRPr="00FD283C">
              <w:rPr>
                <w:rFonts w:ascii="Trebuchet MS" w:hAnsi="Trebuchet MS" w:cs="Arial"/>
                <w:sz w:val="20"/>
                <w:szCs w:val="20"/>
                <w:lang w:val="en-GB"/>
              </w:rPr>
              <w:t>hen the 2014-2020 OP will enter into force</w:t>
            </w:r>
            <w:r w:rsidRPr="00FD283C">
              <w:rPr>
                <w:rFonts w:ascii="Trebuchet MS" w:hAnsi="Trebuchet MS" w:cs="Arial"/>
                <w:lang w:val="en-GB"/>
              </w:rPr>
              <w:t xml:space="preserve">, </w:t>
            </w:r>
            <w:r w:rsidRPr="00FD283C">
              <w:rPr>
                <w:rFonts w:ascii="Trebuchet MS" w:hAnsi="Trebuchet MS" w:cs="Arial"/>
                <w:sz w:val="20"/>
                <w:szCs w:val="20"/>
                <w:lang w:val="en-GB"/>
              </w:rPr>
              <w:t>to update the procedures, methodologies, tools related to data collection, monitoring and evaluation</w:t>
            </w:r>
            <w:r w:rsidRPr="00FD283C">
              <w:rPr>
                <w:rFonts w:ascii="Trebuchet MS" w:hAnsi="Trebuchet MS" w:cs="Arial"/>
                <w:lang w:val="en-GB"/>
              </w:rPr>
              <w:t>.</w:t>
            </w:r>
          </w:p>
        </w:tc>
      </w:tr>
      <w:tr w:rsidR="00FB5454" w:rsidRPr="00FD283C" w:rsidTr="001917CA">
        <w:tc>
          <w:tcPr>
            <w:tcW w:w="14000" w:type="dxa"/>
            <w:gridSpan w:val="2"/>
            <w:shd w:val="clear" w:color="auto" w:fill="B6DDE8" w:themeFill="accent5" w:themeFillTint="66"/>
          </w:tcPr>
          <w:p w:rsidR="00FB5454" w:rsidRPr="00FD283C" w:rsidRDefault="00FB5454" w:rsidP="001974A5">
            <w:pPr>
              <w:pStyle w:val="ListParagraph"/>
              <w:numPr>
                <w:ilvl w:val="0"/>
                <w:numId w:val="29"/>
              </w:numPr>
              <w:rPr>
                <w:rFonts w:ascii="Trebuchet MS" w:hAnsi="Trebuchet MS" w:cs="Arial"/>
                <w:b/>
                <w:sz w:val="20"/>
                <w:szCs w:val="20"/>
              </w:rPr>
            </w:pPr>
            <w:bookmarkStart w:id="48" w:name="_Toc392576555"/>
            <w:r w:rsidRPr="00FD283C">
              <w:rPr>
                <w:rFonts w:ascii="Trebuchet MS" w:hAnsi="Trebuchet MS" w:cs="Arial"/>
                <w:b/>
                <w:bCs/>
                <w:sz w:val="20"/>
                <w:szCs w:val="20"/>
                <w:lang w:val="en-GB"/>
              </w:rPr>
              <w:lastRenderedPageBreak/>
              <w:t>CONFORMITY OF FINANCIAL ALLOCATION</w:t>
            </w:r>
            <w:bookmarkEnd w:id="48"/>
          </w:p>
        </w:tc>
      </w:tr>
      <w:tr w:rsidR="00FB5454" w:rsidRPr="00FD283C" w:rsidTr="001917CA">
        <w:tc>
          <w:tcPr>
            <w:tcW w:w="7054" w:type="dxa"/>
          </w:tcPr>
          <w:p w:rsidR="00FB5454" w:rsidRPr="00FD283C" w:rsidRDefault="00FB5454"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 xml:space="preserve">The financial allocations are in line with the recommendations in the CPR and ETC regulations regarding concentration of funds on identified challenges and needs. </w:t>
            </w:r>
          </w:p>
        </w:tc>
        <w:tc>
          <w:tcPr>
            <w:tcW w:w="6946" w:type="dxa"/>
          </w:tcPr>
          <w:p w:rsidR="00FB5454" w:rsidRPr="00FD283C" w:rsidRDefault="00FB5454" w:rsidP="001974A5">
            <w:pPr>
              <w:pStyle w:val="ListParagraph"/>
              <w:numPr>
                <w:ilvl w:val="0"/>
                <w:numId w:val="9"/>
              </w:numPr>
              <w:jc w:val="both"/>
              <w:rPr>
                <w:rFonts w:ascii="Trebuchet MS" w:hAnsi="Trebuchet MS" w:cs="Arial"/>
                <w:sz w:val="20"/>
                <w:szCs w:val="20"/>
                <w:lang w:val="en-GB"/>
              </w:rPr>
            </w:pPr>
            <w:r w:rsidRPr="00FD283C">
              <w:rPr>
                <w:rFonts w:ascii="Trebuchet MS" w:hAnsi="Trebuchet MS" w:cs="Arial"/>
                <w:sz w:val="20"/>
                <w:szCs w:val="20"/>
                <w:lang w:val="en-GB"/>
              </w:rPr>
              <w:t>To fill the financial allocations in tables 15 and 16 in OP Section 3 – Financing plans.</w:t>
            </w:r>
          </w:p>
          <w:p w:rsidR="00865A1D" w:rsidRPr="00FD283C" w:rsidRDefault="00FB5454">
            <w:pPr>
              <w:pStyle w:val="ListParagraph"/>
              <w:rPr>
                <w:rFonts w:ascii="Trebuchet MS" w:hAnsi="Trebuchet MS" w:cs="Arial"/>
                <w:sz w:val="20"/>
                <w:szCs w:val="20"/>
                <w:lang w:val="en-GB"/>
              </w:rPr>
            </w:pPr>
            <w:r w:rsidRPr="00FD283C">
              <w:rPr>
                <w:rFonts w:ascii="Trebuchet MS" w:hAnsi="Trebuchet MS" w:cs="Arial"/>
                <w:sz w:val="20"/>
                <w:szCs w:val="20"/>
                <w:lang w:val="en-GB"/>
              </w:rPr>
              <w:t>To give further consideration to allocation of categories of intervention codes</w:t>
            </w:r>
            <w:r w:rsidR="000204BC" w:rsidRPr="00FD283C">
              <w:rPr>
                <w:rFonts w:ascii="Trebuchet MS" w:hAnsi="Trebuchet MS" w:cs="Arial"/>
                <w:sz w:val="20"/>
                <w:szCs w:val="20"/>
                <w:lang w:val="en-GB"/>
              </w:rPr>
              <w:t xml:space="preserve"> 102, 104 and 108. </w:t>
            </w:r>
            <w:r w:rsidRPr="00FD283C">
              <w:rPr>
                <w:rFonts w:ascii="Trebuchet MS" w:hAnsi="Trebuchet MS" w:cs="Arial"/>
                <w:lang w:val="en-GB"/>
              </w:rPr>
              <w:t xml:space="preserve"> </w:t>
            </w:r>
          </w:p>
        </w:tc>
      </w:tr>
      <w:tr w:rsidR="00FB5454" w:rsidRPr="00FD283C" w:rsidTr="001917CA">
        <w:tc>
          <w:tcPr>
            <w:tcW w:w="14000" w:type="dxa"/>
            <w:gridSpan w:val="2"/>
            <w:shd w:val="clear" w:color="auto" w:fill="B6DDE8" w:themeFill="accent5" w:themeFillTint="66"/>
          </w:tcPr>
          <w:p w:rsidR="00FB5454" w:rsidRPr="00FD283C" w:rsidRDefault="00FB5454" w:rsidP="001974A5">
            <w:pPr>
              <w:pStyle w:val="ListParagraph"/>
              <w:numPr>
                <w:ilvl w:val="0"/>
                <w:numId w:val="29"/>
              </w:numPr>
              <w:rPr>
                <w:rFonts w:ascii="Trebuchet MS" w:hAnsi="Trebuchet MS" w:cs="Arial"/>
                <w:b/>
                <w:sz w:val="20"/>
                <w:szCs w:val="20"/>
              </w:rPr>
            </w:pPr>
            <w:r w:rsidRPr="00FD283C">
              <w:rPr>
                <w:rFonts w:ascii="Trebuchet MS" w:hAnsi="Trebuchet MS" w:cs="Arial"/>
                <w:b/>
                <w:sz w:val="20"/>
                <w:szCs w:val="20"/>
                <w:lang w:val="en-GB"/>
              </w:rPr>
              <w:t>CONTRIBUTION TO EUROPE 2020 STRATEGY</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programme strategy combines seven Investments Priorities under five Priority Axis answering the identified common territorial needs and challenges and thus contributing to </w:t>
            </w:r>
            <w:r w:rsidRPr="00FD283C">
              <w:rPr>
                <w:rFonts w:ascii="Trebuchet MS" w:hAnsi="Trebuchet MS" w:cs="Arial"/>
                <w:i/>
                <w:sz w:val="20"/>
                <w:szCs w:val="20"/>
                <w:lang w:val="en-GB" w:eastAsia="en-US"/>
              </w:rPr>
              <w:t>smart</w:t>
            </w:r>
            <w:r w:rsidRPr="00FD283C">
              <w:rPr>
                <w:rFonts w:ascii="Trebuchet MS" w:hAnsi="Trebuchet MS" w:cs="Arial"/>
                <w:sz w:val="20"/>
                <w:szCs w:val="20"/>
                <w:lang w:val="en-GB" w:eastAsia="en-US"/>
              </w:rPr>
              <w:t xml:space="preserve"> (Priority Axis 1, 2, 4 and 5), </w:t>
            </w:r>
            <w:r w:rsidRPr="00FD283C">
              <w:rPr>
                <w:rFonts w:ascii="Trebuchet MS" w:hAnsi="Trebuchet MS" w:cs="Arial"/>
                <w:i/>
                <w:sz w:val="20"/>
                <w:szCs w:val="20"/>
                <w:lang w:val="en-GB" w:eastAsia="en-US"/>
              </w:rPr>
              <w:t>sustainable</w:t>
            </w:r>
            <w:r w:rsidRPr="00FD283C">
              <w:rPr>
                <w:rFonts w:ascii="Trebuchet MS" w:hAnsi="Trebuchet MS" w:cs="Arial"/>
                <w:sz w:val="20"/>
                <w:szCs w:val="20"/>
                <w:lang w:val="en-GB" w:eastAsia="en-US"/>
              </w:rPr>
              <w:t xml:space="preserve"> (Priority Axis 1, 2, 3 and 5) and inclusive (Priority Axis 4 and 5) </w:t>
            </w:r>
            <w:r w:rsidRPr="00FD283C">
              <w:rPr>
                <w:rFonts w:ascii="Trebuchet MS" w:hAnsi="Trebuchet MS" w:cs="Arial"/>
                <w:i/>
                <w:sz w:val="20"/>
                <w:szCs w:val="20"/>
                <w:lang w:val="en-GB" w:eastAsia="en-US"/>
              </w:rPr>
              <w:t>growth</w:t>
            </w:r>
            <w:r w:rsidRPr="00FD283C">
              <w:rPr>
                <w:rFonts w:ascii="Trebuchet MS" w:hAnsi="Trebuchet MS" w:cs="Arial"/>
                <w:sz w:val="20"/>
                <w:szCs w:val="20"/>
                <w:lang w:val="en-GB" w:eastAsia="en-US"/>
              </w:rPr>
              <w:t xml:space="preserve"> through an integrated approach in order to address common territorial challenges.</w:t>
            </w:r>
          </w:p>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funding contributing to the „</w:t>
            </w:r>
            <w:r w:rsidRPr="00FD283C">
              <w:rPr>
                <w:rFonts w:ascii="Trebuchet MS" w:hAnsi="Trebuchet MS" w:cs="Arial"/>
                <w:i/>
                <w:sz w:val="20"/>
                <w:szCs w:val="20"/>
                <w:lang w:val="en-GB" w:eastAsia="en-US"/>
              </w:rPr>
              <w:t>inclusion</w:t>
            </w:r>
            <w:r w:rsidRPr="00FD283C">
              <w:rPr>
                <w:rFonts w:ascii="Trebuchet MS" w:hAnsi="Trebuchet MS" w:cs="Arial"/>
                <w:sz w:val="20"/>
                <w:szCs w:val="20"/>
                <w:lang w:val="en-GB" w:eastAsia="en-US"/>
              </w:rPr>
              <w:t>“ objectives (TO 8 an</w:t>
            </w:r>
            <w:r w:rsidRPr="00FD283C">
              <w:rPr>
                <w:rFonts w:ascii="Trebuchet MS" w:hAnsi="Trebuchet MS" w:cs="Arial"/>
                <w:lang w:val="en-GB" w:eastAsia="en-US"/>
              </w:rPr>
              <w:t xml:space="preserve">d </w:t>
            </w:r>
            <w:r w:rsidR="00D72C1E" w:rsidRPr="00FD283C">
              <w:rPr>
                <w:rFonts w:ascii="Trebuchet MS" w:hAnsi="Trebuchet MS" w:cs="Arial"/>
                <w:sz w:val="20"/>
                <w:szCs w:val="20"/>
                <w:lang w:val="en-GB" w:eastAsia="en-US"/>
              </w:rPr>
              <w:t>TO 11) is very small and the P</w:t>
            </w:r>
            <w:r w:rsidRPr="00FD283C">
              <w:rPr>
                <w:rFonts w:ascii="Trebuchet MS" w:hAnsi="Trebuchet MS" w:cs="Arial"/>
                <w:sz w:val="20"/>
                <w:szCs w:val="20"/>
                <w:lang w:val="en-GB" w:eastAsia="en-US"/>
              </w:rPr>
              <w:t xml:space="preserve">rogramme strategy, as such, focuses on the preconditions to economic development (TO 7) and the environment (TO 5 and TO 6). </w:t>
            </w:r>
          </w:p>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approach is relevant. Complementarity can be observed through mitigating harmful effects of greater traffic by protective measures.</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N/A</w:t>
            </w:r>
          </w:p>
        </w:tc>
      </w:tr>
      <w:tr w:rsidR="00FB5454" w:rsidRPr="00FD283C" w:rsidTr="001917CA">
        <w:tc>
          <w:tcPr>
            <w:tcW w:w="14000" w:type="dxa"/>
            <w:gridSpan w:val="2"/>
            <w:shd w:val="clear" w:color="auto" w:fill="B6DDE8" w:themeFill="accent5" w:themeFillTint="66"/>
          </w:tcPr>
          <w:p w:rsidR="00FB5454" w:rsidRPr="00FD283C" w:rsidRDefault="00FB5454" w:rsidP="001974A5">
            <w:pPr>
              <w:pStyle w:val="ListParagraph"/>
              <w:numPr>
                <w:ilvl w:val="0"/>
                <w:numId w:val="29"/>
              </w:numPr>
              <w:rPr>
                <w:rFonts w:ascii="Trebuchet MS" w:hAnsi="Trebuchet MS" w:cs="Arial"/>
                <w:b/>
                <w:bCs/>
                <w:sz w:val="20"/>
                <w:szCs w:val="20"/>
                <w:lang w:val="en-GB"/>
              </w:rPr>
            </w:pPr>
            <w:r w:rsidRPr="00FD283C">
              <w:rPr>
                <w:rFonts w:ascii="Trebuchet MS" w:hAnsi="Trebuchet MS" w:cs="Arial"/>
                <w:b/>
                <w:bCs/>
                <w:sz w:val="20"/>
                <w:szCs w:val="20"/>
                <w:lang w:val="en-GB"/>
              </w:rPr>
              <w:t>Evaluation of other sections of OP</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40"/>
              </w:numPr>
              <w:rPr>
                <w:rFonts w:ascii="Trebuchet MS" w:hAnsi="Trebuchet MS" w:cs="Arial"/>
                <w:sz w:val="20"/>
                <w:szCs w:val="20"/>
                <w:lang w:val="en-US"/>
              </w:rPr>
            </w:pPr>
            <w:bookmarkStart w:id="49" w:name="_Toc392576557"/>
            <w:r w:rsidRPr="00FD283C">
              <w:rPr>
                <w:rFonts w:ascii="Trebuchet MS" w:hAnsi="Trebuchet MS" w:cs="Arial"/>
                <w:b/>
                <w:bCs/>
                <w:sz w:val="20"/>
                <w:szCs w:val="20"/>
                <w:lang w:val="en-GB"/>
              </w:rPr>
              <w:t>Evaluation of Priority Axis 6: Technical Assistance</w:t>
            </w:r>
            <w:bookmarkEnd w:id="49"/>
          </w:p>
        </w:tc>
      </w:tr>
      <w:tr w:rsidR="00FB5454" w:rsidRPr="00FD283C" w:rsidTr="001917CA">
        <w:tc>
          <w:tcPr>
            <w:tcW w:w="7054" w:type="dxa"/>
          </w:tcPr>
          <w:p w:rsidR="00FB5454" w:rsidRPr="00FD283C" w:rsidRDefault="00FB5454" w:rsidP="001974A5">
            <w:pPr>
              <w:pStyle w:val="ListParagraph"/>
              <w:numPr>
                <w:ilvl w:val="0"/>
                <w:numId w:val="18"/>
              </w:numPr>
              <w:ind w:left="256" w:hanging="218"/>
              <w:jc w:val="both"/>
              <w:rPr>
                <w:rFonts w:ascii="Trebuchet MS" w:hAnsi="Trebuchet MS" w:cs="Arial"/>
                <w:i/>
                <w:iCs/>
                <w:sz w:val="20"/>
                <w:szCs w:val="20"/>
                <w:lang w:val="en-GB"/>
              </w:rPr>
            </w:pPr>
            <w:r w:rsidRPr="00FD283C">
              <w:rPr>
                <w:rFonts w:ascii="Trebuchet MS" w:hAnsi="Trebuchet MS" w:cs="Arial"/>
                <w:sz w:val="20"/>
                <w:szCs w:val="20"/>
                <w:lang w:val="en-GB"/>
              </w:rPr>
              <w:lastRenderedPageBreak/>
              <w:t>The proposed actions are consis</w:t>
            </w:r>
            <w:r w:rsidRPr="00FD283C">
              <w:rPr>
                <w:rFonts w:ascii="Trebuchet MS" w:hAnsi="Trebuchet MS" w:cs="Arial"/>
                <w:lang w:val="en-GB"/>
              </w:rPr>
              <w:t>tent with the objective of the Priority A</w:t>
            </w:r>
            <w:r w:rsidRPr="00FD283C">
              <w:rPr>
                <w:rFonts w:ascii="Trebuchet MS" w:hAnsi="Trebuchet MS" w:cs="Arial"/>
                <w:sz w:val="20"/>
                <w:szCs w:val="20"/>
                <w:lang w:val="en-GB"/>
              </w:rPr>
              <w:t>xis and the proposed indicators are likely to measure the progress toward its achievement.</w:t>
            </w:r>
          </w:p>
        </w:tc>
        <w:tc>
          <w:tcPr>
            <w:tcW w:w="6946" w:type="dxa"/>
          </w:tcPr>
          <w:p w:rsidR="00FB5454" w:rsidRPr="00FD283C" w:rsidRDefault="00FB5454" w:rsidP="001974A5">
            <w:pPr>
              <w:pStyle w:val="ListParagraph"/>
              <w:numPr>
                <w:ilvl w:val="0"/>
                <w:numId w:val="11"/>
              </w:numPr>
              <w:ind w:left="426"/>
              <w:jc w:val="both"/>
              <w:rPr>
                <w:rFonts w:ascii="Trebuchet MS" w:hAnsi="Trebuchet MS" w:cs="Arial"/>
                <w:sz w:val="20"/>
                <w:szCs w:val="20"/>
                <w:lang w:val="en-GB"/>
              </w:rPr>
            </w:pPr>
            <w:r w:rsidRPr="00FD283C">
              <w:rPr>
                <w:rFonts w:ascii="Trebuchet MS" w:hAnsi="Trebuchet MS" w:cs="Arial"/>
                <w:sz w:val="20"/>
                <w:szCs w:val="20"/>
                <w:lang w:val="en-GB"/>
              </w:rPr>
              <w:t>Rearrangement of the categories and actions to be supported</w:t>
            </w:r>
            <w:r w:rsidRPr="00FD283C">
              <w:rPr>
                <w:rFonts w:ascii="Trebuchet MS" w:hAnsi="Trebuchet MS" w:cs="Arial"/>
                <w:lang w:val="en-GB"/>
              </w:rPr>
              <w:t>.</w:t>
            </w:r>
          </w:p>
          <w:p w:rsidR="00FB5454" w:rsidRPr="00FD283C" w:rsidRDefault="00FB5454" w:rsidP="001974A5">
            <w:pPr>
              <w:pStyle w:val="ListParagraph"/>
              <w:numPr>
                <w:ilvl w:val="0"/>
                <w:numId w:val="11"/>
              </w:numPr>
              <w:ind w:left="426"/>
              <w:jc w:val="both"/>
              <w:rPr>
                <w:rFonts w:ascii="Trebuchet MS" w:hAnsi="Trebuchet MS" w:cs="Arial"/>
                <w:sz w:val="20"/>
                <w:szCs w:val="20"/>
                <w:lang w:val="en-GB"/>
              </w:rPr>
            </w:pPr>
            <w:r w:rsidRPr="00FD283C">
              <w:rPr>
                <w:rFonts w:ascii="Trebuchet MS" w:hAnsi="Trebuchet MS" w:cs="Arial"/>
                <w:sz w:val="20"/>
                <w:szCs w:val="20"/>
                <w:lang w:val="en-GB"/>
              </w:rPr>
              <w:t>Financial tables (12-14) to be filled in.</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40"/>
              </w:numPr>
              <w:rPr>
                <w:rFonts w:ascii="Trebuchet MS" w:hAnsi="Trebuchet MS" w:cs="Arial"/>
                <w:sz w:val="20"/>
                <w:szCs w:val="20"/>
                <w:lang w:val="en-US"/>
              </w:rPr>
            </w:pPr>
            <w:r w:rsidRPr="00FD283C">
              <w:rPr>
                <w:rFonts w:ascii="Trebuchet MS" w:hAnsi="Trebuchet MS" w:cs="Arial"/>
                <w:b/>
                <w:bCs/>
                <w:sz w:val="20"/>
                <w:szCs w:val="20"/>
                <w:lang w:val="en-GB"/>
              </w:rPr>
              <w:t>OP Section 4: Integrated approach to territorial development</w:t>
            </w:r>
          </w:p>
        </w:tc>
      </w:tr>
      <w:tr w:rsidR="00FB5454" w:rsidRPr="00FD283C" w:rsidTr="001917CA">
        <w:tc>
          <w:tcPr>
            <w:tcW w:w="7054" w:type="dxa"/>
          </w:tcPr>
          <w:p w:rsidR="00FB5454" w:rsidRPr="00FD283C" w:rsidRDefault="00FB5454" w:rsidP="001974A5">
            <w:pPr>
              <w:pStyle w:val="ListParagraph"/>
              <w:keepNext/>
              <w:keepLines/>
              <w:widowControl w:val="0"/>
              <w:numPr>
                <w:ilvl w:val="0"/>
                <w:numId w:val="11"/>
              </w:numPr>
              <w:ind w:left="426"/>
              <w:jc w:val="both"/>
              <w:rPr>
                <w:rFonts w:ascii="Trebuchet MS" w:hAnsi="Trebuchet MS" w:cs="Arial"/>
                <w:bCs/>
                <w:iCs/>
                <w:sz w:val="20"/>
                <w:szCs w:val="20"/>
                <w:lang w:val="en-GB"/>
              </w:rPr>
            </w:pPr>
            <w:r w:rsidRPr="00FD283C">
              <w:rPr>
                <w:rFonts w:ascii="Trebuchet MS" w:hAnsi="Trebuchet MS" w:cs="Arial"/>
                <w:sz w:val="20"/>
                <w:szCs w:val="20"/>
                <w:lang w:val="en-GB"/>
              </w:rPr>
              <w:t>The section answer regulations requirements and, the OP provisions shows coherence with Partnership Agreements, corresponding Position Papers, EUSDR and other relevant strategies.</w:t>
            </w:r>
          </w:p>
          <w:p w:rsidR="00FB5454" w:rsidRPr="00FD283C" w:rsidRDefault="00FB5454" w:rsidP="001917CA">
            <w:pPr>
              <w:ind w:left="426"/>
              <w:jc w:val="both"/>
              <w:rPr>
                <w:rFonts w:ascii="Trebuchet MS" w:hAnsi="Trebuchet MS"/>
                <w:bCs/>
                <w:iCs/>
                <w:sz w:val="20"/>
                <w:szCs w:val="20"/>
                <w:lang w:val="en-GB"/>
              </w:rPr>
            </w:pP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rPr>
            </w:pPr>
            <w:r w:rsidRPr="00FD283C">
              <w:rPr>
                <w:rFonts w:ascii="Trebuchet MS" w:hAnsi="Trebuchet MS" w:cs="Arial"/>
                <w:sz w:val="20"/>
                <w:szCs w:val="20"/>
                <w:lang w:val="en-GB"/>
              </w:rPr>
              <w:t>Additional to the option to be chosen in accordance to the Annex 1 of the CPR, article 7, in order to support the implementation of MRS strategies, a mechanism of mutual information and coordination between management bodies of EUSDR and this Programme could be taken into consideration.</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40"/>
              </w:numPr>
              <w:rPr>
                <w:rFonts w:ascii="Trebuchet MS" w:hAnsi="Trebuchet MS" w:cs="Arial"/>
                <w:sz w:val="20"/>
                <w:szCs w:val="20"/>
                <w:lang w:val="en-US"/>
              </w:rPr>
            </w:pPr>
            <w:r w:rsidRPr="00FD283C">
              <w:rPr>
                <w:rFonts w:ascii="Trebuchet MS" w:hAnsi="Trebuchet MS" w:cs="Arial"/>
                <w:b/>
                <w:bCs/>
                <w:sz w:val="20"/>
                <w:szCs w:val="20"/>
                <w:lang w:val="en-GB"/>
              </w:rPr>
              <w:t>OP Section 5: Implementing provisions for the cooperation programme</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rPr>
            </w:pPr>
            <w:r w:rsidRPr="00FD283C">
              <w:rPr>
                <w:rFonts w:ascii="Trebuchet MS" w:hAnsi="Trebuchet MS" w:cs="Arial"/>
                <w:sz w:val="20"/>
                <w:szCs w:val="20"/>
                <w:lang w:val="en-GB"/>
              </w:rPr>
              <w:t xml:space="preserve">The chapter is drafted in compliance with ETC and CPR Regulations. </w:t>
            </w:r>
          </w:p>
          <w:p w:rsidR="00FB5454" w:rsidRPr="00FD283C" w:rsidRDefault="00FB5454" w:rsidP="001917CA">
            <w:pPr>
              <w:autoSpaceDE w:val="0"/>
              <w:autoSpaceDN w:val="0"/>
              <w:adjustRightInd w:val="0"/>
              <w:snapToGrid w:val="0"/>
              <w:ind w:left="256" w:hanging="218"/>
              <w:jc w:val="both"/>
              <w:rPr>
                <w:rFonts w:ascii="Trebuchet MS" w:hAnsi="Trebuchet MS"/>
                <w:sz w:val="20"/>
                <w:szCs w:val="20"/>
                <w:lang w:val="en-GB"/>
              </w:rPr>
            </w:pPr>
          </w:p>
        </w:tc>
        <w:tc>
          <w:tcPr>
            <w:tcW w:w="6946" w:type="dxa"/>
          </w:tcPr>
          <w:p w:rsidR="00FB5454" w:rsidRPr="00FD283C" w:rsidRDefault="00FB5454" w:rsidP="001974A5">
            <w:pPr>
              <w:pStyle w:val="ListParagraph"/>
              <w:numPr>
                <w:ilvl w:val="0"/>
                <w:numId w:val="18"/>
              </w:numPr>
              <w:autoSpaceDE w:val="0"/>
              <w:autoSpaceDN w:val="0"/>
              <w:adjustRightInd w:val="0"/>
              <w:snapToGrid w:val="0"/>
              <w:ind w:left="318" w:hanging="280"/>
              <w:jc w:val="both"/>
              <w:rPr>
                <w:rFonts w:ascii="Trebuchet MS" w:hAnsi="Trebuchet MS" w:cs="Arial"/>
                <w:sz w:val="20"/>
                <w:szCs w:val="20"/>
                <w:lang w:val="en-GB" w:eastAsia="en-US"/>
              </w:rPr>
            </w:pPr>
            <w:r w:rsidRPr="00FD283C">
              <w:rPr>
                <w:rFonts w:ascii="Trebuchet MS" w:hAnsi="Trebuchet MS" w:cs="Arial"/>
                <w:sz w:val="20"/>
                <w:szCs w:val="20"/>
                <w:lang w:val="en-GB" w:eastAsia="en-US"/>
              </w:rPr>
              <w:t>Clarifications are needed regarding the body designated to be responsible for carrying out audit tasks</w:t>
            </w:r>
            <w:r w:rsidR="00877C80" w:rsidRPr="00FD283C">
              <w:rPr>
                <w:rFonts w:ascii="Trebuchet MS" w:hAnsi="Trebuchet MS" w:cs="Arial"/>
                <w:sz w:val="20"/>
                <w:szCs w:val="20"/>
                <w:lang w:val="en-GB" w:eastAsia="en-US"/>
              </w:rPr>
              <w:t xml:space="preserve"> and</w:t>
            </w:r>
            <w:r w:rsidRPr="00FD283C">
              <w:rPr>
                <w:rFonts w:ascii="Trebuchet MS" w:hAnsi="Trebuchet MS" w:cs="Arial"/>
                <w:sz w:val="20"/>
                <w:szCs w:val="20"/>
                <w:lang w:val="en-GB" w:eastAsia="en-US"/>
              </w:rPr>
              <w:t xml:space="preserve"> regarding the strategy/ functions of the Audit Authority that may be outsourced.</w:t>
            </w:r>
          </w:p>
          <w:p w:rsidR="00FB5454" w:rsidRPr="00FD283C" w:rsidRDefault="00FB5454" w:rsidP="001974A5">
            <w:pPr>
              <w:pStyle w:val="ListParagraph"/>
              <w:numPr>
                <w:ilvl w:val="0"/>
                <w:numId w:val="18"/>
              </w:numPr>
              <w:autoSpaceDE w:val="0"/>
              <w:autoSpaceDN w:val="0"/>
              <w:adjustRightInd w:val="0"/>
              <w:snapToGrid w:val="0"/>
              <w:ind w:left="318" w:hanging="280"/>
              <w:jc w:val="both"/>
              <w:rPr>
                <w:rFonts w:ascii="Trebuchet MS" w:hAnsi="Trebuchet MS" w:cs="Arial"/>
                <w:sz w:val="20"/>
                <w:szCs w:val="20"/>
                <w:lang w:val="en-GB" w:eastAsia="en-US"/>
              </w:rPr>
            </w:pPr>
            <w:r w:rsidRPr="00FD283C">
              <w:rPr>
                <w:rFonts w:ascii="Trebuchet MS" w:hAnsi="Trebuchet MS" w:cs="Arial"/>
                <w:sz w:val="20"/>
                <w:szCs w:val="20"/>
                <w:lang w:val="en-GB" w:eastAsia="en-US"/>
              </w:rPr>
              <w:t>Reference should be made to observing the provisions in the European Code of conduct on partnership.</w:t>
            </w:r>
          </w:p>
          <w:p w:rsidR="00FB5454" w:rsidRPr="00FD283C" w:rsidRDefault="00FB5454" w:rsidP="001974A5">
            <w:pPr>
              <w:pStyle w:val="ListParagraph"/>
              <w:numPr>
                <w:ilvl w:val="0"/>
                <w:numId w:val="18"/>
              </w:numPr>
              <w:autoSpaceDE w:val="0"/>
              <w:autoSpaceDN w:val="0"/>
              <w:adjustRightInd w:val="0"/>
              <w:snapToGrid w:val="0"/>
              <w:ind w:left="318" w:hanging="280"/>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To present the involvement of the partners in the implementation of the cooperation </w:t>
            </w:r>
            <w:r w:rsidR="00877C80" w:rsidRPr="00FD283C">
              <w:rPr>
                <w:rFonts w:ascii="Trebuchet MS" w:hAnsi="Trebuchet MS" w:cs="Arial"/>
                <w:sz w:val="20"/>
                <w:szCs w:val="20"/>
                <w:lang w:val="en-GB" w:eastAsia="en-US"/>
              </w:rPr>
              <w:t>P</w:t>
            </w:r>
            <w:r w:rsidRPr="00FD283C">
              <w:rPr>
                <w:rFonts w:ascii="Trebuchet MS" w:hAnsi="Trebuchet MS" w:cs="Arial"/>
                <w:sz w:val="20"/>
                <w:szCs w:val="20"/>
                <w:lang w:val="en-GB" w:eastAsia="en-US"/>
              </w:rPr>
              <w:t>rogramme.</w:t>
            </w:r>
          </w:p>
          <w:p w:rsidR="00FB5454" w:rsidRPr="00FD283C" w:rsidRDefault="00FB5454" w:rsidP="001974A5">
            <w:pPr>
              <w:pStyle w:val="ListParagraph"/>
              <w:numPr>
                <w:ilvl w:val="0"/>
                <w:numId w:val="18"/>
              </w:numPr>
              <w:autoSpaceDE w:val="0"/>
              <w:autoSpaceDN w:val="0"/>
              <w:adjustRightInd w:val="0"/>
              <w:snapToGrid w:val="0"/>
              <w:ind w:left="318" w:hanging="280"/>
              <w:jc w:val="both"/>
              <w:rPr>
                <w:rFonts w:ascii="Trebuchet MS" w:hAnsi="Trebuchet MS" w:cs="Arial"/>
                <w:sz w:val="20"/>
                <w:szCs w:val="20"/>
                <w:lang w:val="en-GB" w:eastAsia="en-US"/>
              </w:rPr>
            </w:pPr>
            <w:r w:rsidRPr="00FD283C">
              <w:rPr>
                <w:rFonts w:ascii="Trebuchet MS" w:hAnsi="Trebuchet MS" w:cs="Arial"/>
                <w:sz w:val="20"/>
                <w:szCs w:val="20"/>
                <w:lang w:val="en-GB" w:eastAsia="en-US"/>
              </w:rPr>
              <w:t>Reference should be made to observing the provision of CPR Article 5(3</w:t>
            </w:r>
            <w:proofErr w:type="gramStart"/>
            <w:r w:rsidRPr="00FD283C">
              <w:rPr>
                <w:rFonts w:ascii="Trebuchet MS" w:hAnsi="Trebuchet MS" w:cs="Arial"/>
                <w:sz w:val="20"/>
                <w:szCs w:val="20"/>
                <w:lang w:val="en-GB" w:eastAsia="en-US"/>
              </w:rPr>
              <w:t>)(</w:t>
            </w:r>
            <w:proofErr w:type="gramEnd"/>
            <w:r w:rsidRPr="00FD283C">
              <w:rPr>
                <w:rFonts w:ascii="Trebuchet MS" w:hAnsi="Trebuchet MS" w:cs="Arial"/>
                <w:sz w:val="20"/>
                <w:szCs w:val="20"/>
                <w:lang w:val="en-GB" w:eastAsia="en-US"/>
              </w:rPr>
              <w:t>d) regarding conflict of interest related to involvement of partners in the preparation of calls for proposals, while being also project beneficiaries.</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40"/>
              </w:numPr>
              <w:rPr>
                <w:rFonts w:ascii="Trebuchet MS" w:hAnsi="Trebuchet MS" w:cs="Arial"/>
                <w:sz w:val="20"/>
                <w:szCs w:val="20"/>
              </w:rPr>
            </w:pPr>
            <w:r w:rsidRPr="00FD283C">
              <w:rPr>
                <w:rFonts w:ascii="Trebuchet MS" w:hAnsi="Trebuchet MS" w:cs="Arial"/>
                <w:b/>
                <w:sz w:val="20"/>
                <w:szCs w:val="20"/>
              </w:rPr>
              <w:t>OP Section 6:  Coordination</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66"/>
              <w:jc w:val="both"/>
              <w:rPr>
                <w:rFonts w:ascii="Trebuchet MS" w:hAnsi="Trebuchet MS" w:cs="Arial"/>
                <w:sz w:val="20"/>
                <w:szCs w:val="20"/>
                <w:lang w:val="en-GB"/>
              </w:rPr>
            </w:pPr>
            <w:r w:rsidRPr="00FD283C">
              <w:rPr>
                <w:rFonts w:ascii="Trebuchet MS" w:hAnsi="Trebuchet MS" w:cs="Arial"/>
                <w:sz w:val="20"/>
                <w:szCs w:val="20"/>
                <w:lang w:val="en-GB"/>
              </w:rPr>
              <w:t xml:space="preserve">The chapter is drafted in compliance with ETC and CPR Regulations and coordination with other relevant EC instruments is well presented. </w:t>
            </w:r>
          </w:p>
        </w:tc>
        <w:tc>
          <w:tcPr>
            <w:tcW w:w="6946" w:type="dxa"/>
          </w:tcPr>
          <w:p w:rsidR="00FB5454" w:rsidRPr="00FD283C" w:rsidRDefault="00FB5454" w:rsidP="001974A5">
            <w:pPr>
              <w:pStyle w:val="ListParagraph"/>
              <w:numPr>
                <w:ilvl w:val="0"/>
                <w:numId w:val="18"/>
              </w:numPr>
              <w:ind w:left="266" w:hanging="280"/>
              <w:jc w:val="both"/>
              <w:rPr>
                <w:rFonts w:ascii="Trebuchet MS" w:hAnsi="Trebuchet MS" w:cs="Arial"/>
                <w:sz w:val="20"/>
                <w:szCs w:val="20"/>
                <w:lang w:val="en-GB" w:eastAsia="en-US"/>
              </w:rPr>
            </w:pPr>
            <w:r w:rsidRPr="00FD283C">
              <w:rPr>
                <w:rFonts w:ascii="Trebuchet MS" w:hAnsi="Trebuchet MS" w:cs="Arial"/>
                <w:sz w:val="20"/>
                <w:szCs w:val="20"/>
                <w:lang w:val="en-GB" w:eastAsia="en-US"/>
              </w:rPr>
              <w:t>N/A</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40"/>
              </w:numPr>
              <w:rPr>
                <w:rFonts w:ascii="Trebuchet MS" w:hAnsi="Trebuchet MS" w:cs="Arial"/>
                <w:sz w:val="20"/>
                <w:szCs w:val="20"/>
                <w:lang w:val="en-US"/>
              </w:rPr>
            </w:pPr>
            <w:r w:rsidRPr="00FD283C">
              <w:rPr>
                <w:rFonts w:ascii="Trebuchet MS" w:hAnsi="Trebuchet MS" w:cs="Arial"/>
                <w:b/>
                <w:sz w:val="20"/>
                <w:szCs w:val="20"/>
                <w:lang w:val="en-US"/>
              </w:rPr>
              <w:t>OP Section 7:  Reduction of administrative burden for beneficiaries</w:t>
            </w:r>
          </w:p>
        </w:tc>
      </w:tr>
      <w:tr w:rsidR="00FB5454" w:rsidRPr="00FD283C" w:rsidTr="001917CA">
        <w:tc>
          <w:tcPr>
            <w:tcW w:w="7054" w:type="dxa"/>
          </w:tcPr>
          <w:p w:rsidR="00FB5454" w:rsidRPr="00FD283C" w:rsidRDefault="00FB5454" w:rsidP="001974A5">
            <w:pPr>
              <w:pStyle w:val="ListParagraph"/>
              <w:numPr>
                <w:ilvl w:val="0"/>
                <w:numId w:val="18"/>
              </w:numPr>
              <w:ind w:left="256" w:hanging="218"/>
              <w:jc w:val="both"/>
              <w:rPr>
                <w:rFonts w:ascii="Trebuchet MS" w:hAnsi="Trebuchet MS" w:cs="Arial"/>
                <w:sz w:val="20"/>
                <w:szCs w:val="20"/>
                <w:lang w:val="en-GB"/>
              </w:rPr>
            </w:pPr>
            <w:r w:rsidRPr="00FD283C">
              <w:rPr>
                <w:rFonts w:ascii="Trebuchet MS" w:hAnsi="Trebuchet MS" w:cs="Arial"/>
                <w:sz w:val="20"/>
                <w:szCs w:val="20"/>
                <w:lang w:val="en-GB"/>
              </w:rPr>
              <w:t>The proposed actions represent a step forward in reducing the administrative burden for the project beneficiaries.</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eastAsia="en-US"/>
              </w:rPr>
            </w:pPr>
            <w:r w:rsidRPr="00FD283C">
              <w:rPr>
                <w:rFonts w:ascii="Trebuchet MS" w:hAnsi="Trebuchet MS" w:cs="Arial"/>
                <w:sz w:val="20"/>
                <w:szCs w:val="20"/>
                <w:lang w:val="en-GB"/>
              </w:rPr>
              <w:t>To set up deadlines for the proposed actions.</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40"/>
              </w:numPr>
              <w:rPr>
                <w:rFonts w:ascii="Trebuchet MS" w:hAnsi="Trebuchet MS" w:cs="Arial"/>
                <w:sz w:val="20"/>
                <w:szCs w:val="20"/>
              </w:rPr>
            </w:pPr>
            <w:r w:rsidRPr="00FD283C">
              <w:rPr>
                <w:rFonts w:ascii="Trebuchet MS" w:hAnsi="Trebuchet MS" w:cs="Arial"/>
                <w:b/>
                <w:bCs/>
                <w:sz w:val="20"/>
                <w:szCs w:val="20"/>
                <w:lang w:val="en-GB"/>
              </w:rPr>
              <w:t>OP Section 8: Horizontal principles</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 xml:space="preserve">The horizontal principles are well described and the proposed </w:t>
            </w:r>
            <w:r w:rsidRPr="00FD283C">
              <w:rPr>
                <w:rFonts w:ascii="Trebuchet MS" w:hAnsi="Trebuchet MS" w:cs="Arial"/>
                <w:sz w:val="20"/>
                <w:szCs w:val="20"/>
                <w:lang w:val="en-GB" w:eastAsia="en-US"/>
              </w:rPr>
              <w:lastRenderedPageBreak/>
              <w:t>arrangements will ensure the contribution to those principles.</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eastAsia="en-US"/>
              </w:rPr>
            </w:pPr>
            <w:r w:rsidRPr="00FD283C">
              <w:rPr>
                <w:rFonts w:ascii="Trebuchet MS" w:hAnsi="Trebuchet MS" w:cs="Arial"/>
                <w:sz w:val="20"/>
                <w:szCs w:val="20"/>
                <w:lang w:val="en-GB" w:eastAsia="en-US"/>
              </w:rPr>
              <w:lastRenderedPageBreak/>
              <w:t>N/A</w:t>
            </w:r>
          </w:p>
        </w:tc>
      </w:tr>
      <w:tr w:rsidR="00FB5454" w:rsidRPr="00FD283C" w:rsidTr="001917CA">
        <w:tc>
          <w:tcPr>
            <w:tcW w:w="14000" w:type="dxa"/>
            <w:gridSpan w:val="2"/>
            <w:shd w:val="clear" w:color="auto" w:fill="D6E3BC" w:themeFill="accent3" w:themeFillTint="66"/>
          </w:tcPr>
          <w:p w:rsidR="00FB5454" w:rsidRPr="00FD283C" w:rsidRDefault="00FB5454" w:rsidP="001974A5">
            <w:pPr>
              <w:pStyle w:val="ListParagraph"/>
              <w:numPr>
                <w:ilvl w:val="0"/>
                <w:numId w:val="40"/>
              </w:numPr>
              <w:rPr>
                <w:rFonts w:ascii="Trebuchet MS" w:hAnsi="Trebuchet MS" w:cs="Arial"/>
                <w:sz w:val="20"/>
                <w:szCs w:val="20"/>
              </w:rPr>
            </w:pPr>
            <w:r w:rsidRPr="00FD283C">
              <w:rPr>
                <w:rFonts w:ascii="Trebuchet MS" w:hAnsi="Trebuchet MS" w:cs="Arial"/>
                <w:b/>
                <w:bCs/>
                <w:sz w:val="20"/>
                <w:szCs w:val="20"/>
                <w:lang w:val="en-GB"/>
              </w:rPr>
              <w:lastRenderedPageBreak/>
              <w:t>OP Section 9: Separate elements</w:t>
            </w:r>
          </w:p>
        </w:tc>
      </w:tr>
      <w:tr w:rsidR="00FB5454" w:rsidRPr="00FD283C" w:rsidTr="001917CA">
        <w:tc>
          <w:tcPr>
            <w:tcW w:w="7054" w:type="dxa"/>
          </w:tcPr>
          <w:p w:rsidR="00FB5454" w:rsidRPr="00FD283C" w:rsidRDefault="00FB5454" w:rsidP="001974A5">
            <w:pPr>
              <w:pStyle w:val="ListParagraph"/>
              <w:numPr>
                <w:ilvl w:val="0"/>
                <w:numId w:val="18"/>
              </w:numPr>
              <w:autoSpaceDE w:val="0"/>
              <w:autoSpaceDN w:val="0"/>
              <w:adjustRightInd w:val="0"/>
              <w:snapToGrid w:val="0"/>
              <w:ind w:left="256" w:hanging="218"/>
              <w:jc w:val="both"/>
              <w:rPr>
                <w:rFonts w:ascii="Trebuchet MS" w:hAnsi="Trebuchet MS" w:cs="Arial"/>
                <w:sz w:val="20"/>
                <w:szCs w:val="20"/>
                <w:lang w:val="en-GB" w:eastAsia="en-US"/>
              </w:rPr>
            </w:pPr>
            <w:r w:rsidRPr="00FD283C">
              <w:rPr>
                <w:rFonts w:ascii="Trebuchet MS" w:hAnsi="Trebuchet MS" w:cs="Arial"/>
                <w:sz w:val="20"/>
                <w:szCs w:val="20"/>
                <w:lang w:val="en-GB" w:eastAsia="en-US"/>
              </w:rPr>
              <w:t>The chapter observes the Regulations provisions.</w:t>
            </w:r>
          </w:p>
        </w:tc>
        <w:tc>
          <w:tcPr>
            <w:tcW w:w="6946" w:type="dxa"/>
          </w:tcPr>
          <w:p w:rsidR="00FB5454" w:rsidRPr="00FD283C" w:rsidRDefault="00FB5454" w:rsidP="001974A5">
            <w:pPr>
              <w:pStyle w:val="ListParagraph"/>
              <w:numPr>
                <w:ilvl w:val="0"/>
                <w:numId w:val="18"/>
              </w:numPr>
              <w:ind w:left="318" w:hanging="280"/>
              <w:jc w:val="both"/>
              <w:rPr>
                <w:rFonts w:ascii="Trebuchet MS" w:hAnsi="Trebuchet MS" w:cs="Arial"/>
                <w:sz w:val="20"/>
                <w:szCs w:val="20"/>
                <w:lang w:val="en-GB" w:eastAsia="en-US"/>
              </w:rPr>
            </w:pPr>
            <w:r w:rsidRPr="00FD283C">
              <w:rPr>
                <w:rFonts w:ascii="Trebuchet MS" w:hAnsi="Trebuchet MS" w:cs="Arial"/>
                <w:sz w:val="20"/>
                <w:szCs w:val="20"/>
                <w:lang w:val="en-GB" w:eastAsia="en-US"/>
              </w:rPr>
              <w:t>N/A</w:t>
            </w:r>
          </w:p>
        </w:tc>
      </w:tr>
    </w:tbl>
    <w:p w:rsidR="00DD0EE2" w:rsidRPr="00FD283C" w:rsidRDefault="00DD0EE2" w:rsidP="000A176D">
      <w:pPr>
        <w:jc w:val="both"/>
        <w:rPr>
          <w:rFonts w:ascii="Trebuchet MS" w:hAnsi="Trebuchet MS"/>
          <w:lang w:val="en-GB"/>
        </w:rPr>
      </w:pPr>
    </w:p>
    <w:sectPr w:rsidR="00DD0EE2" w:rsidRPr="00FD283C" w:rsidSect="00DD0EE2">
      <w:headerReference w:type="default" r:id="rId22"/>
      <w:pgSz w:w="16838" w:h="11906" w:orient="landscape" w:code="9"/>
      <w:pgMar w:top="1418" w:right="1418" w:bottom="1376" w:left="1134" w:header="425" w:footer="3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A1D" w:rsidRDefault="00865A1D" w:rsidP="000A1998">
      <w:r>
        <w:separator/>
      </w:r>
    </w:p>
  </w:endnote>
  <w:endnote w:type="continuationSeparator" w:id="0">
    <w:p w:rsidR="00865A1D" w:rsidRDefault="00865A1D" w:rsidP="000A1998">
      <w:r>
        <w:continuationSeparator/>
      </w:r>
    </w:p>
  </w:endnote>
  <w:endnote w:type="continuationNotice" w:id="1">
    <w:p w:rsidR="00865A1D" w:rsidRDefault="00865A1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Franklin Gothic Medium Cond"/>
    <w:charset w:val="00"/>
    <w:family w:val="auto"/>
    <w:pitch w:val="variable"/>
    <w:sig w:usb0="A00002AF" w:usb1="5000206A"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A1D" w:rsidRPr="00FD6AA2" w:rsidRDefault="00865A1D" w:rsidP="00FD6AA2">
    <w:pPr>
      <w:pBdr>
        <w:top w:val="single" w:sz="6" w:space="1" w:color="1F497D"/>
      </w:pBdr>
      <w:rPr>
        <w:smallCaps/>
        <w:noProof/>
        <w:color w:val="1F497D"/>
        <w:sz w:val="8"/>
        <w:szCs w:val="8"/>
        <w:lang w:val="en-US"/>
      </w:rPr>
    </w:pPr>
  </w:p>
  <w:p w:rsidR="00865A1D" w:rsidRPr="00FD6AA2" w:rsidRDefault="00865A1D" w:rsidP="0006408C">
    <w:pPr>
      <w:pStyle w:val="Footer"/>
      <w:rPr>
        <w:lang w:val="de-LI"/>
      </w:rPr>
    </w:pPr>
    <w:r w:rsidRPr="00FD6AA2">
      <w:tab/>
    </w:r>
    <w:r w:rsidRPr="00FD6AA2">
      <w:tab/>
    </w:r>
    <w:r>
      <w:fldChar w:fldCharType="begin"/>
    </w:r>
    <w:r>
      <w:instrText>PAGE   \* MERGEFORMAT</w:instrText>
    </w:r>
    <w:r>
      <w:fldChar w:fldCharType="separate"/>
    </w:r>
    <w:r w:rsidR="00FD283C" w:rsidRPr="00FD283C">
      <w:rPr>
        <w:noProof/>
        <w:lang w:val="de-DE"/>
      </w:rPr>
      <w:t>16</w:t>
    </w:r>
    <w:r>
      <w:rPr>
        <w:noProof/>
        <w:lang w:val="de-D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A1D" w:rsidRDefault="00865A1D" w:rsidP="00B520DA">
    <w:pPr>
      <w:tabs>
        <w:tab w:val="left" w:pos="1276"/>
        <w:tab w:val="right" w:pos="5245"/>
      </w:tabs>
      <w:ind w:righ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A1D" w:rsidRDefault="00865A1D" w:rsidP="000A1998">
      <w:r>
        <w:separator/>
      </w:r>
    </w:p>
  </w:footnote>
  <w:footnote w:type="continuationSeparator" w:id="0">
    <w:p w:rsidR="00865A1D" w:rsidRDefault="00865A1D" w:rsidP="000A1998">
      <w:r>
        <w:continuationSeparator/>
      </w:r>
    </w:p>
  </w:footnote>
  <w:footnote w:type="continuationNotice" w:id="1">
    <w:p w:rsidR="00865A1D" w:rsidRDefault="00865A1D">
      <w:pPr>
        <w:spacing w:before="0"/>
      </w:pPr>
    </w:p>
  </w:footnote>
  <w:footnote w:id="2">
    <w:p w:rsidR="00865A1D" w:rsidRPr="00C3084D" w:rsidRDefault="00865A1D" w:rsidP="006A4A37">
      <w:pPr>
        <w:pStyle w:val="FootnoteText"/>
        <w:jc w:val="both"/>
        <w:rPr>
          <w:lang w:val="en-US"/>
        </w:rPr>
      </w:pPr>
      <w:r>
        <w:rPr>
          <w:rStyle w:val="FootnoteReference"/>
        </w:rPr>
        <w:footnoteRef/>
      </w:r>
      <w:r w:rsidRPr="001A002F">
        <w:rPr>
          <w:lang w:val="en-US"/>
        </w:rPr>
        <w:t xml:space="preserve"> </w:t>
      </w:r>
      <w:r w:rsidRPr="00C3084D">
        <w:rPr>
          <w:sz w:val="20"/>
          <w:szCs w:val="20"/>
          <w:lang w:val="en-GB"/>
        </w:rPr>
        <w:t xml:space="preserve">Key issues to be addressed: protection and sustainable use of regional natural and cultural assets and, prevention of environmental &amp; climate change risks; improving accessibility; valorisation of the existing opportunities for joint business and of the complementarities in skills across the border; enhancement of </w:t>
      </w:r>
      <w:r>
        <w:rPr>
          <w:sz w:val="20"/>
          <w:szCs w:val="20"/>
          <w:lang w:val="en-GB"/>
        </w:rPr>
        <w:t xml:space="preserve">joint </w:t>
      </w:r>
      <w:r w:rsidRPr="00C3084D">
        <w:rPr>
          <w:sz w:val="20"/>
          <w:szCs w:val="20"/>
          <w:lang w:val="en-GB"/>
        </w:rPr>
        <w:t>governance mechanisms.</w:t>
      </w:r>
    </w:p>
  </w:footnote>
  <w:footnote w:id="3">
    <w:p w:rsidR="00865A1D" w:rsidRPr="006457F4" w:rsidRDefault="00865A1D" w:rsidP="006457F4">
      <w:pPr>
        <w:pStyle w:val="FootnoteText"/>
        <w:jc w:val="both"/>
        <w:rPr>
          <w:lang w:val="en-US"/>
        </w:rPr>
      </w:pPr>
      <w:r>
        <w:rPr>
          <w:rStyle w:val="FootnoteReference"/>
        </w:rPr>
        <w:footnoteRef/>
      </w:r>
      <w:r w:rsidRPr="001A002F">
        <w:rPr>
          <w:lang w:val="en-US"/>
        </w:rPr>
        <w:t xml:space="preserve"> </w:t>
      </w:r>
      <w:r w:rsidRPr="006457F4">
        <w:rPr>
          <w:sz w:val="20"/>
          <w:szCs w:val="20"/>
          <w:lang w:val="en-GB" w:eastAsia="de-LI"/>
        </w:rPr>
        <w:t xml:space="preserve">EUSDR major challenges: </w:t>
      </w:r>
      <w:r w:rsidRPr="006457F4">
        <w:rPr>
          <w:sz w:val="20"/>
          <w:szCs w:val="20"/>
          <w:lang w:val="en-GB"/>
        </w:rPr>
        <w:t>Mobility, Environment, Risks and Socio-economic</w:t>
      </w:r>
      <w:r w:rsidRPr="006457F4">
        <w:rPr>
          <w:sz w:val="20"/>
          <w:szCs w:val="20"/>
          <w:lang w:val="en-GB" w:eastAsia="de-LI"/>
        </w:rPr>
        <w:t>.</w:t>
      </w:r>
    </w:p>
  </w:footnote>
  <w:footnote w:id="4">
    <w:p w:rsidR="00865A1D" w:rsidRPr="007518FE" w:rsidRDefault="00865A1D" w:rsidP="00147218">
      <w:pPr>
        <w:pStyle w:val="FootnoteText"/>
        <w:jc w:val="both"/>
        <w:rPr>
          <w:lang w:val="en-US"/>
        </w:rPr>
      </w:pPr>
      <w:r>
        <w:rPr>
          <w:rStyle w:val="FootnoteReference"/>
        </w:rPr>
        <w:footnoteRef/>
      </w:r>
      <w:r w:rsidRPr="001A002F">
        <w:rPr>
          <w:lang w:val="en-US"/>
        </w:rPr>
        <w:t xml:space="preserve"> </w:t>
      </w:r>
      <w:r w:rsidRPr="007518FE">
        <w:rPr>
          <w:sz w:val="20"/>
          <w:szCs w:val="20"/>
          <w:lang w:val="en-GB" w:eastAsia="en-US"/>
        </w:rPr>
        <w:t>It covers the linkages between supported actions, expected outputs and results and concludes assessing to what extent the expected change (or intended result) is likely to be achieved through operations delivering outputs.</w:t>
      </w:r>
    </w:p>
  </w:footnote>
  <w:footnote w:id="5">
    <w:p w:rsidR="00865A1D" w:rsidRPr="00A34C92" w:rsidRDefault="00865A1D" w:rsidP="00A34C92">
      <w:pPr>
        <w:pStyle w:val="FootnoteText"/>
        <w:jc w:val="both"/>
        <w:rPr>
          <w:lang w:val="en-US"/>
        </w:rPr>
      </w:pPr>
      <w:r>
        <w:rPr>
          <w:rStyle w:val="FootnoteReference"/>
        </w:rPr>
        <w:footnoteRef/>
      </w:r>
      <w:r w:rsidRPr="001A002F">
        <w:rPr>
          <w:lang w:val="en-US"/>
        </w:rPr>
        <w:t xml:space="preserve"> T</w:t>
      </w:r>
      <w:r w:rsidRPr="00A34C92">
        <w:rPr>
          <w:sz w:val="20"/>
          <w:szCs w:val="20"/>
          <w:lang w:val="en-GB" w:eastAsia="de-LI"/>
        </w:rPr>
        <w:t>he Programme contributes to five out of seven Flagship initiatives covering the three priorities of the EU 2020 Strategy</w:t>
      </w:r>
      <w:r>
        <w:rPr>
          <w:sz w:val="20"/>
          <w:szCs w:val="20"/>
          <w:lang w:val="en-GB" w:eastAsia="de-L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A1D" w:rsidRPr="001A6FCD" w:rsidRDefault="00865A1D" w:rsidP="00256096">
    <w:pPr>
      <w:pStyle w:val="Header"/>
      <w:pBdr>
        <w:bottom w:val="single" w:sz="6" w:space="1" w:color="1F497D"/>
      </w:pBdr>
      <w:tabs>
        <w:tab w:val="clear" w:pos="9072"/>
        <w:tab w:val="right" w:pos="8931"/>
      </w:tabs>
      <w:rPr>
        <w:b/>
        <w:bCs/>
        <w:color w:val="1F497D"/>
        <w:sz w:val="16"/>
        <w:szCs w:val="16"/>
        <w:lang w:val="en-GB"/>
      </w:rPr>
    </w:pPr>
    <w:r w:rsidRPr="001A6FCD">
      <w:rPr>
        <w:b/>
        <w:bCs/>
        <w:color w:val="1F497D"/>
        <w:sz w:val="16"/>
        <w:szCs w:val="16"/>
        <w:lang w:val="en-GB"/>
      </w:rPr>
      <w:br/>
    </w:r>
    <w:r>
      <w:rPr>
        <w:b/>
        <w:bCs/>
        <w:color w:val="1F497D"/>
        <w:sz w:val="16"/>
        <w:szCs w:val="16"/>
        <w:lang w:val="en-GB"/>
      </w:rPr>
      <w:t>Final Ex-ante Evaluation</w:t>
    </w:r>
    <w:r w:rsidRPr="001A6FCD">
      <w:rPr>
        <w:b/>
        <w:bCs/>
        <w:color w:val="1F497D"/>
        <w:sz w:val="16"/>
        <w:szCs w:val="16"/>
        <w:lang w:val="en-GB"/>
      </w:rPr>
      <w:t xml:space="preserve"> </w:t>
    </w:r>
    <w:r>
      <w:rPr>
        <w:b/>
        <w:bCs/>
        <w:color w:val="1F497D"/>
        <w:sz w:val="16"/>
        <w:szCs w:val="16"/>
        <w:lang w:val="en-GB"/>
      </w:rPr>
      <w:t>Report on OP draft: 08.07</w:t>
    </w:r>
    <w:r w:rsidRPr="001A6FCD">
      <w:rPr>
        <w:b/>
        <w:bCs/>
        <w:color w:val="1F497D"/>
        <w:sz w:val="16"/>
        <w:szCs w:val="16"/>
        <w:lang w:val="en-GB"/>
      </w:rPr>
      <w:t>.</w:t>
    </w:r>
    <w:r>
      <w:rPr>
        <w:b/>
        <w:bCs/>
        <w:color w:val="1F497D"/>
        <w:sz w:val="16"/>
        <w:szCs w:val="16"/>
        <w:lang w:val="en-GB"/>
      </w:rPr>
      <w:t>2014</w:t>
    </w:r>
    <w:r>
      <w:rPr>
        <w:b/>
        <w:bCs/>
        <w:color w:val="1F497D"/>
        <w:sz w:val="16"/>
        <w:szCs w:val="16"/>
        <w:lang w:val="en-GB"/>
      </w:rPr>
      <w:tab/>
    </w:r>
    <w:r>
      <w:rPr>
        <w:b/>
        <w:bCs/>
        <w:color w:val="1F497D"/>
        <w:sz w:val="16"/>
        <w:szCs w:val="16"/>
        <w:lang w:val="en-GB"/>
      </w:rPr>
      <w:tab/>
      <w:t>Ex-ante Evaluation &amp; SEA</w:t>
    </w:r>
    <w:r>
      <w:rPr>
        <w:b/>
        <w:bCs/>
        <w:color w:val="1F497D"/>
        <w:sz w:val="16"/>
        <w:szCs w:val="16"/>
        <w:lang w:val="en-GB"/>
      </w:rPr>
      <w:br/>
    </w:r>
    <w:r w:rsidRPr="00865A1D">
      <w:rPr>
        <w:b/>
        <w:bCs/>
        <w:color w:val="1F497D"/>
        <w:sz w:val="16"/>
        <w:szCs w:val="16"/>
        <w:lang w:val="en-GB"/>
      </w:rPr>
      <w:t>12.08.2014</w:t>
    </w:r>
    <w:r w:rsidRPr="001A6FCD">
      <w:rPr>
        <w:b/>
        <w:bCs/>
        <w:color w:val="1F497D"/>
        <w:sz w:val="16"/>
        <w:szCs w:val="16"/>
        <w:lang w:val="en-GB"/>
      </w:rPr>
      <w:tab/>
    </w:r>
    <w:r w:rsidRPr="001A6FCD">
      <w:rPr>
        <w:b/>
        <w:bCs/>
        <w:color w:val="1F497D"/>
        <w:sz w:val="16"/>
        <w:szCs w:val="16"/>
        <w:lang w:val="en-GB"/>
      </w:rPr>
      <w:tab/>
      <w:t xml:space="preserve">2014-2020 RO-BG CBC Programme </w:t>
    </w:r>
  </w:p>
  <w:p w:rsidR="00865A1D" w:rsidRPr="00A872C1" w:rsidRDefault="00865A1D" w:rsidP="00A872C1">
    <w:pPr>
      <w:pStyle w:val="Header"/>
      <w:tabs>
        <w:tab w:val="clear" w:pos="9072"/>
        <w:tab w:val="right" w:pos="8931"/>
      </w:tabs>
      <w:rPr>
        <w:b/>
        <w:bCs/>
        <w:color w:val="1F497D"/>
        <w:sz w:val="16"/>
        <w:szCs w:val="16"/>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A39" w:rsidRPr="001A6FCD" w:rsidRDefault="00964A39" w:rsidP="00256096">
    <w:pPr>
      <w:pStyle w:val="Header"/>
      <w:pBdr>
        <w:bottom w:val="single" w:sz="6" w:space="1" w:color="1F497D"/>
      </w:pBdr>
      <w:tabs>
        <w:tab w:val="clear" w:pos="9072"/>
        <w:tab w:val="right" w:pos="8931"/>
      </w:tabs>
      <w:rPr>
        <w:b/>
        <w:bCs/>
        <w:color w:val="1F497D"/>
        <w:sz w:val="16"/>
        <w:szCs w:val="16"/>
        <w:lang w:val="en-GB"/>
      </w:rPr>
    </w:pPr>
    <w:r w:rsidRPr="001A6FCD">
      <w:rPr>
        <w:b/>
        <w:bCs/>
        <w:color w:val="1F497D"/>
        <w:sz w:val="16"/>
        <w:szCs w:val="16"/>
        <w:lang w:val="en-GB"/>
      </w:rPr>
      <w:br/>
    </w:r>
    <w:r>
      <w:rPr>
        <w:b/>
        <w:bCs/>
        <w:color w:val="1F497D"/>
        <w:sz w:val="16"/>
        <w:szCs w:val="16"/>
        <w:lang w:val="en-GB"/>
      </w:rPr>
      <w:t>Final Ex-ante Evaluation</w:t>
    </w:r>
    <w:r w:rsidRPr="001A6FCD">
      <w:rPr>
        <w:b/>
        <w:bCs/>
        <w:color w:val="1F497D"/>
        <w:sz w:val="16"/>
        <w:szCs w:val="16"/>
        <w:lang w:val="en-GB"/>
      </w:rPr>
      <w:t xml:space="preserve"> </w:t>
    </w:r>
    <w:r>
      <w:rPr>
        <w:b/>
        <w:bCs/>
        <w:color w:val="1F497D"/>
        <w:sz w:val="16"/>
        <w:szCs w:val="16"/>
        <w:lang w:val="en-GB"/>
      </w:rPr>
      <w:t>Report on OP draft: 08.07</w:t>
    </w:r>
    <w:r w:rsidRPr="001A6FCD">
      <w:rPr>
        <w:b/>
        <w:bCs/>
        <w:color w:val="1F497D"/>
        <w:sz w:val="16"/>
        <w:szCs w:val="16"/>
        <w:lang w:val="en-GB"/>
      </w:rPr>
      <w:t>.</w:t>
    </w:r>
    <w:r>
      <w:rPr>
        <w:b/>
        <w:bCs/>
        <w:color w:val="1F497D"/>
        <w:sz w:val="16"/>
        <w:szCs w:val="16"/>
        <w:lang w:val="en-GB"/>
      </w:rPr>
      <w:t>2014</w:t>
    </w:r>
    <w:r>
      <w:rPr>
        <w:b/>
        <w:bCs/>
        <w:color w:val="1F497D"/>
        <w:sz w:val="16"/>
        <w:szCs w:val="16"/>
        <w:lang w:val="en-GB"/>
      </w:rPr>
      <w:tab/>
    </w:r>
    <w:r>
      <w:rPr>
        <w:b/>
        <w:bCs/>
        <w:color w:val="1F497D"/>
        <w:sz w:val="16"/>
        <w:szCs w:val="16"/>
        <w:lang w:val="en-GB"/>
      </w:rPr>
      <w:tab/>
    </w:r>
    <w:r>
      <w:rPr>
        <w:b/>
        <w:bCs/>
        <w:color w:val="1F497D"/>
        <w:sz w:val="16"/>
        <w:szCs w:val="16"/>
        <w:lang w:val="en-GB"/>
      </w:rPr>
      <w:tab/>
    </w:r>
    <w:r>
      <w:rPr>
        <w:b/>
        <w:bCs/>
        <w:color w:val="1F497D"/>
        <w:sz w:val="16"/>
        <w:szCs w:val="16"/>
        <w:lang w:val="en-GB"/>
      </w:rPr>
      <w:tab/>
    </w:r>
    <w:r>
      <w:rPr>
        <w:b/>
        <w:bCs/>
        <w:color w:val="1F497D"/>
        <w:sz w:val="16"/>
        <w:szCs w:val="16"/>
        <w:lang w:val="en-GB"/>
      </w:rPr>
      <w:tab/>
    </w:r>
    <w:r>
      <w:rPr>
        <w:b/>
        <w:bCs/>
        <w:color w:val="1F497D"/>
        <w:sz w:val="16"/>
        <w:szCs w:val="16"/>
        <w:lang w:val="en-GB"/>
      </w:rPr>
      <w:tab/>
    </w:r>
    <w:r>
      <w:rPr>
        <w:b/>
        <w:bCs/>
        <w:color w:val="1F497D"/>
        <w:sz w:val="16"/>
        <w:szCs w:val="16"/>
        <w:lang w:val="en-GB"/>
      </w:rPr>
      <w:tab/>
      <w:t xml:space="preserve"> Ex-ante Evaluation &amp; SEA</w:t>
    </w:r>
    <w:r>
      <w:rPr>
        <w:b/>
        <w:bCs/>
        <w:color w:val="1F497D"/>
        <w:sz w:val="16"/>
        <w:szCs w:val="16"/>
        <w:lang w:val="en-GB"/>
      </w:rPr>
      <w:br/>
    </w:r>
    <w:r w:rsidRPr="00865A1D">
      <w:rPr>
        <w:b/>
        <w:bCs/>
        <w:color w:val="1F497D"/>
        <w:sz w:val="16"/>
        <w:szCs w:val="16"/>
        <w:lang w:val="en-GB"/>
      </w:rPr>
      <w:t>12.08.2014</w:t>
    </w:r>
    <w:r w:rsidRPr="001A6FCD">
      <w:rPr>
        <w:b/>
        <w:bCs/>
        <w:color w:val="1F497D"/>
        <w:sz w:val="16"/>
        <w:szCs w:val="16"/>
        <w:lang w:val="en-GB"/>
      </w:rPr>
      <w:tab/>
    </w:r>
    <w:r w:rsidRPr="001A6FCD">
      <w:rPr>
        <w:b/>
        <w:bCs/>
        <w:color w:val="1F497D"/>
        <w:sz w:val="16"/>
        <w:szCs w:val="16"/>
        <w:lang w:val="en-GB"/>
      </w:rPr>
      <w:tab/>
    </w:r>
    <w:r>
      <w:rPr>
        <w:b/>
        <w:bCs/>
        <w:color w:val="1F497D"/>
        <w:sz w:val="16"/>
        <w:szCs w:val="16"/>
        <w:lang w:val="en-GB"/>
      </w:rPr>
      <w:tab/>
    </w:r>
    <w:r>
      <w:rPr>
        <w:b/>
        <w:bCs/>
        <w:color w:val="1F497D"/>
        <w:sz w:val="16"/>
        <w:szCs w:val="16"/>
        <w:lang w:val="en-GB"/>
      </w:rPr>
      <w:tab/>
    </w:r>
    <w:r>
      <w:rPr>
        <w:b/>
        <w:bCs/>
        <w:color w:val="1F497D"/>
        <w:sz w:val="16"/>
        <w:szCs w:val="16"/>
        <w:lang w:val="en-GB"/>
      </w:rPr>
      <w:tab/>
    </w:r>
    <w:r>
      <w:rPr>
        <w:b/>
        <w:bCs/>
        <w:color w:val="1F497D"/>
        <w:sz w:val="16"/>
        <w:szCs w:val="16"/>
        <w:lang w:val="en-GB"/>
      </w:rPr>
      <w:tab/>
    </w:r>
    <w:r w:rsidRPr="001A6FCD">
      <w:rPr>
        <w:b/>
        <w:bCs/>
        <w:color w:val="1F497D"/>
        <w:sz w:val="16"/>
        <w:szCs w:val="16"/>
        <w:lang w:val="en-GB"/>
      </w:rPr>
      <w:t xml:space="preserve">2014-2020 RO-BG CBC Programme </w:t>
    </w:r>
  </w:p>
  <w:p w:rsidR="00964A39" w:rsidRPr="00A872C1" w:rsidRDefault="00964A39" w:rsidP="00A872C1">
    <w:pPr>
      <w:pStyle w:val="Header"/>
      <w:tabs>
        <w:tab w:val="clear" w:pos="9072"/>
        <w:tab w:val="right" w:pos="8931"/>
      </w:tabs>
      <w:rPr>
        <w:b/>
        <w:bCs/>
        <w:color w:val="1F497D"/>
        <w:sz w:val="16"/>
        <w:szCs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numFmt w:val="bullet"/>
      <w:lvlText w:val=""/>
      <w:lvlJc w:val="left"/>
      <w:pPr>
        <w:tabs>
          <w:tab w:val="num" w:pos="0"/>
        </w:tabs>
        <w:ind w:left="283" w:hanging="283"/>
      </w:pPr>
      <w:rPr>
        <w:rFonts w:ascii="Symbol" w:hAnsi="Symbol" w:cs="Symbol"/>
      </w:rPr>
    </w:lvl>
  </w:abstractNum>
  <w:abstractNum w:abstractNumId="1">
    <w:nsid w:val="053A4238"/>
    <w:multiLevelType w:val="hybridMultilevel"/>
    <w:tmpl w:val="4A36725C"/>
    <w:lvl w:ilvl="0" w:tplc="040C0001">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746A40"/>
    <w:multiLevelType w:val="hybridMultilevel"/>
    <w:tmpl w:val="55588FD4"/>
    <w:lvl w:ilvl="0" w:tplc="9F8EAF48">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5E074C"/>
    <w:multiLevelType w:val="hybridMultilevel"/>
    <w:tmpl w:val="EFDA399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0CB95A0A"/>
    <w:multiLevelType w:val="hybridMultilevel"/>
    <w:tmpl w:val="E4AACA2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EDE140A"/>
    <w:multiLevelType w:val="hybridMultilevel"/>
    <w:tmpl w:val="78F255C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7A963A9"/>
    <w:multiLevelType w:val="hybridMultilevel"/>
    <w:tmpl w:val="1400A5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CB5FB7"/>
    <w:multiLevelType w:val="hybridMultilevel"/>
    <w:tmpl w:val="74FA1FCA"/>
    <w:lvl w:ilvl="0" w:tplc="618804F2">
      <w:start w:val="1"/>
      <w:numFmt w:val="bullet"/>
      <w:lvlText w:val=""/>
      <w:lvlJc w:val="left"/>
      <w:pPr>
        <w:ind w:left="720" w:hanging="360"/>
      </w:pPr>
      <w:rPr>
        <w:rFonts w:ascii="Wingdings" w:hAnsi="Wingdings" w:cs="Wingdings" w:hint="default"/>
        <w:color w:val="auto"/>
        <w:sz w:val="20"/>
        <w:szCs w:val="2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8">
    <w:nsid w:val="1D65731C"/>
    <w:multiLevelType w:val="hybridMultilevel"/>
    <w:tmpl w:val="0478CCBA"/>
    <w:lvl w:ilvl="0" w:tplc="2DCA02B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04103C1"/>
    <w:multiLevelType w:val="hybridMultilevel"/>
    <w:tmpl w:val="F96C4C9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4F86FDE"/>
    <w:multiLevelType w:val="hybridMultilevel"/>
    <w:tmpl w:val="EE6E94A6"/>
    <w:lvl w:ilvl="0" w:tplc="08090005">
      <w:start w:val="1"/>
      <w:numFmt w:val="bullet"/>
      <w:lvlText w:val=""/>
      <w:lvlJc w:val="left"/>
      <w:pPr>
        <w:ind w:left="810" w:hanging="360"/>
      </w:pPr>
      <w:rPr>
        <w:rFonts w:ascii="Wingdings" w:hAnsi="Wingdings"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1">
    <w:nsid w:val="26EB32AE"/>
    <w:multiLevelType w:val="hybridMultilevel"/>
    <w:tmpl w:val="0C9C0520"/>
    <w:lvl w:ilvl="0" w:tplc="040C0001">
      <w:numFmt w:val="bullet"/>
      <w:lvlText w:val="-"/>
      <w:lvlJc w:val="left"/>
      <w:pPr>
        <w:ind w:left="786" w:hanging="360"/>
      </w:pPr>
      <w:rPr>
        <w:rFonts w:ascii="Arial" w:eastAsia="Times New Roman" w:hAnsi="Aria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nsid w:val="2B9D63FA"/>
    <w:multiLevelType w:val="hybridMultilevel"/>
    <w:tmpl w:val="2802402A"/>
    <w:lvl w:ilvl="0" w:tplc="08090019">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2D61225A"/>
    <w:multiLevelType w:val="hybridMultilevel"/>
    <w:tmpl w:val="4432C3DA"/>
    <w:lvl w:ilvl="0" w:tplc="0409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nsid w:val="2E511F7E"/>
    <w:multiLevelType w:val="hybridMultilevel"/>
    <w:tmpl w:val="0F1028C6"/>
    <w:lvl w:ilvl="0" w:tplc="33BAC63A">
      <w:start w:val="1"/>
      <w:numFmt w:val="lowerLetter"/>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2C15160"/>
    <w:multiLevelType w:val="hybridMultilevel"/>
    <w:tmpl w:val="287ED54C"/>
    <w:lvl w:ilvl="0" w:tplc="040C0001">
      <w:numFmt w:val="bullet"/>
      <w:lvlText w:val="-"/>
      <w:lvlJc w:val="left"/>
      <w:pPr>
        <w:ind w:left="758" w:hanging="360"/>
      </w:pPr>
      <w:rPr>
        <w:rFonts w:ascii="Arial" w:eastAsia="Times New Roman" w:hAnsi="Arial" w:hint="default"/>
      </w:rPr>
    </w:lvl>
    <w:lvl w:ilvl="1" w:tplc="08090003" w:tentative="1">
      <w:start w:val="1"/>
      <w:numFmt w:val="bullet"/>
      <w:lvlText w:val="o"/>
      <w:lvlJc w:val="left"/>
      <w:pPr>
        <w:ind w:left="1478" w:hanging="360"/>
      </w:pPr>
      <w:rPr>
        <w:rFonts w:ascii="Courier New" w:hAnsi="Courier New" w:cs="Courier New" w:hint="default"/>
      </w:rPr>
    </w:lvl>
    <w:lvl w:ilvl="2" w:tplc="08090005" w:tentative="1">
      <w:start w:val="1"/>
      <w:numFmt w:val="bullet"/>
      <w:lvlText w:val=""/>
      <w:lvlJc w:val="left"/>
      <w:pPr>
        <w:ind w:left="2198" w:hanging="360"/>
      </w:pPr>
      <w:rPr>
        <w:rFonts w:ascii="Wingdings" w:hAnsi="Wingdings" w:hint="default"/>
      </w:rPr>
    </w:lvl>
    <w:lvl w:ilvl="3" w:tplc="08090001" w:tentative="1">
      <w:start w:val="1"/>
      <w:numFmt w:val="bullet"/>
      <w:lvlText w:val=""/>
      <w:lvlJc w:val="left"/>
      <w:pPr>
        <w:ind w:left="2918" w:hanging="360"/>
      </w:pPr>
      <w:rPr>
        <w:rFonts w:ascii="Symbol" w:hAnsi="Symbol" w:hint="default"/>
      </w:rPr>
    </w:lvl>
    <w:lvl w:ilvl="4" w:tplc="08090003" w:tentative="1">
      <w:start w:val="1"/>
      <w:numFmt w:val="bullet"/>
      <w:lvlText w:val="o"/>
      <w:lvlJc w:val="left"/>
      <w:pPr>
        <w:ind w:left="3638" w:hanging="360"/>
      </w:pPr>
      <w:rPr>
        <w:rFonts w:ascii="Courier New" w:hAnsi="Courier New" w:cs="Courier New" w:hint="default"/>
      </w:rPr>
    </w:lvl>
    <w:lvl w:ilvl="5" w:tplc="08090005" w:tentative="1">
      <w:start w:val="1"/>
      <w:numFmt w:val="bullet"/>
      <w:lvlText w:val=""/>
      <w:lvlJc w:val="left"/>
      <w:pPr>
        <w:ind w:left="4358" w:hanging="360"/>
      </w:pPr>
      <w:rPr>
        <w:rFonts w:ascii="Wingdings" w:hAnsi="Wingdings" w:hint="default"/>
      </w:rPr>
    </w:lvl>
    <w:lvl w:ilvl="6" w:tplc="08090001" w:tentative="1">
      <w:start w:val="1"/>
      <w:numFmt w:val="bullet"/>
      <w:lvlText w:val=""/>
      <w:lvlJc w:val="left"/>
      <w:pPr>
        <w:ind w:left="5078" w:hanging="360"/>
      </w:pPr>
      <w:rPr>
        <w:rFonts w:ascii="Symbol" w:hAnsi="Symbol" w:hint="default"/>
      </w:rPr>
    </w:lvl>
    <w:lvl w:ilvl="7" w:tplc="08090003" w:tentative="1">
      <w:start w:val="1"/>
      <w:numFmt w:val="bullet"/>
      <w:lvlText w:val="o"/>
      <w:lvlJc w:val="left"/>
      <w:pPr>
        <w:ind w:left="5798" w:hanging="360"/>
      </w:pPr>
      <w:rPr>
        <w:rFonts w:ascii="Courier New" w:hAnsi="Courier New" w:cs="Courier New" w:hint="default"/>
      </w:rPr>
    </w:lvl>
    <w:lvl w:ilvl="8" w:tplc="08090005" w:tentative="1">
      <w:start w:val="1"/>
      <w:numFmt w:val="bullet"/>
      <w:lvlText w:val=""/>
      <w:lvlJc w:val="left"/>
      <w:pPr>
        <w:ind w:left="6518" w:hanging="360"/>
      </w:pPr>
      <w:rPr>
        <w:rFonts w:ascii="Wingdings" w:hAnsi="Wingdings" w:hint="default"/>
      </w:rPr>
    </w:lvl>
  </w:abstractNum>
  <w:abstractNum w:abstractNumId="16">
    <w:nsid w:val="33D81F83"/>
    <w:multiLevelType w:val="hybridMultilevel"/>
    <w:tmpl w:val="19A2A312"/>
    <w:lvl w:ilvl="0" w:tplc="DB82B6F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34B1295E"/>
    <w:multiLevelType w:val="hybridMultilevel"/>
    <w:tmpl w:val="431847BA"/>
    <w:lvl w:ilvl="0" w:tplc="08090017">
      <w:start w:val="1"/>
      <w:numFmt w:val="lowerLetter"/>
      <w:lvlText w:val="%1)"/>
      <w:lvlJc w:val="left"/>
      <w:pPr>
        <w:ind w:left="758" w:hanging="360"/>
      </w:pPr>
    </w:lvl>
    <w:lvl w:ilvl="1" w:tplc="08090019" w:tentative="1">
      <w:start w:val="1"/>
      <w:numFmt w:val="lowerLetter"/>
      <w:lvlText w:val="%2."/>
      <w:lvlJc w:val="left"/>
      <w:pPr>
        <w:ind w:left="1478" w:hanging="360"/>
      </w:pPr>
    </w:lvl>
    <w:lvl w:ilvl="2" w:tplc="0809001B" w:tentative="1">
      <w:start w:val="1"/>
      <w:numFmt w:val="lowerRoman"/>
      <w:lvlText w:val="%3."/>
      <w:lvlJc w:val="right"/>
      <w:pPr>
        <w:ind w:left="2198" w:hanging="180"/>
      </w:pPr>
    </w:lvl>
    <w:lvl w:ilvl="3" w:tplc="0809000F" w:tentative="1">
      <w:start w:val="1"/>
      <w:numFmt w:val="decimal"/>
      <w:lvlText w:val="%4."/>
      <w:lvlJc w:val="left"/>
      <w:pPr>
        <w:ind w:left="2918" w:hanging="360"/>
      </w:pPr>
    </w:lvl>
    <w:lvl w:ilvl="4" w:tplc="08090019" w:tentative="1">
      <w:start w:val="1"/>
      <w:numFmt w:val="lowerLetter"/>
      <w:lvlText w:val="%5."/>
      <w:lvlJc w:val="left"/>
      <w:pPr>
        <w:ind w:left="3638" w:hanging="360"/>
      </w:pPr>
    </w:lvl>
    <w:lvl w:ilvl="5" w:tplc="0809001B" w:tentative="1">
      <w:start w:val="1"/>
      <w:numFmt w:val="lowerRoman"/>
      <w:lvlText w:val="%6."/>
      <w:lvlJc w:val="right"/>
      <w:pPr>
        <w:ind w:left="4358" w:hanging="180"/>
      </w:pPr>
    </w:lvl>
    <w:lvl w:ilvl="6" w:tplc="0809000F" w:tentative="1">
      <w:start w:val="1"/>
      <w:numFmt w:val="decimal"/>
      <w:lvlText w:val="%7."/>
      <w:lvlJc w:val="left"/>
      <w:pPr>
        <w:ind w:left="5078" w:hanging="360"/>
      </w:pPr>
    </w:lvl>
    <w:lvl w:ilvl="7" w:tplc="08090019" w:tentative="1">
      <w:start w:val="1"/>
      <w:numFmt w:val="lowerLetter"/>
      <w:lvlText w:val="%8."/>
      <w:lvlJc w:val="left"/>
      <w:pPr>
        <w:ind w:left="5798" w:hanging="360"/>
      </w:pPr>
    </w:lvl>
    <w:lvl w:ilvl="8" w:tplc="0809001B" w:tentative="1">
      <w:start w:val="1"/>
      <w:numFmt w:val="lowerRoman"/>
      <w:lvlText w:val="%9."/>
      <w:lvlJc w:val="right"/>
      <w:pPr>
        <w:ind w:left="6518" w:hanging="180"/>
      </w:pPr>
    </w:lvl>
  </w:abstractNum>
  <w:abstractNum w:abstractNumId="18">
    <w:nsid w:val="3F3757CE"/>
    <w:multiLevelType w:val="hybridMultilevel"/>
    <w:tmpl w:val="7A0229B0"/>
    <w:lvl w:ilvl="0" w:tplc="B9D01296">
      <w:start w:val="1"/>
      <w:numFmt w:val="upperRoman"/>
      <w:lvlText w:val="%1."/>
      <w:lvlJc w:val="righ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F6D70CC"/>
    <w:multiLevelType w:val="hybridMultilevel"/>
    <w:tmpl w:val="F8FC694C"/>
    <w:lvl w:ilvl="0" w:tplc="ABCC3AA4">
      <w:start w:val="1"/>
      <w:numFmt w:val="lowerLetter"/>
      <w:lvlText w:val="%1)"/>
      <w:lvlJc w:val="left"/>
      <w:pPr>
        <w:ind w:left="720" w:hanging="360"/>
      </w:pPr>
      <w:rPr>
        <w:rFonts w:hint="default"/>
      </w:rPr>
    </w:lvl>
    <w:lvl w:ilvl="1" w:tplc="040C0003">
      <w:start w:val="1"/>
      <w:numFmt w:val="lowerLetter"/>
      <w:lvlText w:val="%2."/>
      <w:lvlJc w:val="left"/>
      <w:pPr>
        <w:ind w:left="1440" w:hanging="360"/>
      </w:pPr>
    </w:lvl>
    <w:lvl w:ilvl="2" w:tplc="040C0005">
      <w:start w:val="1"/>
      <w:numFmt w:val="lowerRoman"/>
      <w:lvlText w:val="%3."/>
      <w:lvlJc w:val="right"/>
      <w:pPr>
        <w:ind w:left="2160" w:hanging="180"/>
      </w:pPr>
    </w:lvl>
    <w:lvl w:ilvl="3" w:tplc="040C0001">
      <w:start w:val="1"/>
      <w:numFmt w:val="decimal"/>
      <w:lvlText w:val="%4."/>
      <w:lvlJc w:val="left"/>
      <w:pPr>
        <w:ind w:left="2880" w:hanging="360"/>
      </w:pPr>
    </w:lvl>
    <w:lvl w:ilvl="4" w:tplc="040C0003">
      <w:start w:val="1"/>
      <w:numFmt w:val="lowerLetter"/>
      <w:lvlText w:val="%5."/>
      <w:lvlJc w:val="left"/>
      <w:pPr>
        <w:ind w:left="3600" w:hanging="360"/>
      </w:pPr>
    </w:lvl>
    <w:lvl w:ilvl="5" w:tplc="040C0005">
      <w:start w:val="1"/>
      <w:numFmt w:val="lowerRoman"/>
      <w:lvlText w:val="%6."/>
      <w:lvlJc w:val="right"/>
      <w:pPr>
        <w:ind w:left="4320" w:hanging="180"/>
      </w:pPr>
    </w:lvl>
    <w:lvl w:ilvl="6" w:tplc="040C0001">
      <w:start w:val="1"/>
      <w:numFmt w:val="decimal"/>
      <w:lvlText w:val="%7."/>
      <w:lvlJc w:val="left"/>
      <w:pPr>
        <w:ind w:left="5040" w:hanging="360"/>
      </w:pPr>
    </w:lvl>
    <w:lvl w:ilvl="7" w:tplc="040C0003">
      <w:start w:val="1"/>
      <w:numFmt w:val="lowerLetter"/>
      <w:lvlText w:val="%8."/>
      <w:lvlJc w:val="left"/>
      <w:pPr>
        <w:ind w:left="5760" w:hanging="360"/>
      </w:pPr>
    </w:lvl>
    <w:lvl w:ilvl="8" w:tplc="040C0005">
      <w:start w:val="1"/>
      <w:numFmt w:val="lowerRoman"/>
      <w:lvlText w:val="%9."/>
      <w:lvlJc w:val="right"/>
      <w:pPr>
        <w:ind w:left="6480" w:hanging="180"/>
      </w:pPr>
    </w:lvl>
  </w:abstractNum>
  <w:abstractNum w:abstractNumId="20">
    <w:nsid w:val="40E41C4A"/>
    <w:multiLevelType w:val="hybridMultilevel"/>
    <w:tmpl w:val="4E7EC368"/>
    <w:lvl w:ilvl="0" w:tplc="3208EB96">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3473496"/>
    <w:multiLevelType w:val="multilevel"/>
    <w:tmpl w:val="485C54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nsid w:val="443C78FE"/>
    <w:multiLevelType w:val="hybridMultilevel"/>
    <w:tmpl w:val="65F6F692"/>
    <w:lvl w:ilvl="0" w:tplc="ADCE6462">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6F60E01"/>
    <w:multiLevelType w:val="hybridMultilevel"/>
    <w:tmpl w:val="70E2F078"/>
    <w:lvl w:ilvl="0" w:tplc="04020001">
      <w:start w:val="1"/>
      <w:numFmt w:val="decimal"/>
      <w:pStyle w:val="Puntoelenco21"/>
      <w:lvlText w:val="%1."/>
      <w:lvlJc w:val="left"/>
      <w:pPr>
        <w:ind w:left="360" w:hanging="360"/>
      </w:pPr>
      <w:rPr>
        <w:rFonts w:ascii="EYInterstate Light" w:hAnsi="EYInterstate Light" w:cs="EYInterstate Light" w:hint="default"/>
        <w:b/>
        <w:bCs/>
        <w:i w:val="0"/>
        <w:iCs w:val="0"/>
        <w:caps w:val="0"/>
        <w:smallCaps w:val="0"/>
        <w:strike w:val="0"/>
        <w:dstrike w:val="0"/>
        <w:snapToGrid w:val="0"/>
        <w:vanish w:val="0"/>
        <w:color w:val="000000"/>
        <w:spacing w:val="0"/>
        <w:w w:val="0"/>
        <w:kern w:val="0"/>
        <w:position w:val="0"/>
        <w:sz w:val="20"/>
        <w:szCs w:val="20"/>
        <w:u w:val="none"/>
        <w:vertAlign w:val="baseline"/>
      </w:rPr>
    </w:lvl>
    <w:lvl w:ilvl="1" w:tplc="04020003">
      <w:start w:val="1"/>
      <w:numFmt w:val="bullet"/>
      <w:lvlText w:val=""/>
      <w:lvlJc w:val="left"/>
      <w:pPr>
        <w:ind w:left="1440" w:hanging="360"/>
      </w:pPr>
      <w:rPr>
        <w:rFonts w:ascii="Wingdings 3" w:hAnsi="Wingdings 3" w:cs="Wingdings 3" w:hint="default"/>
        <w:color w:val="auto"/>
      </w:rPr>
    </w:lvl>
    <w:lvl w:ilvl="2" w:tplc="04020005">
      <w:start w:val="1"/>
      <w:numFmt w:val="lowerRoman"/>
      <w:lvlText w:val="%3."/>
      <w:lvlJc w:val="right"/>
      <w:pPr>
        <w:ind w:left="2160" w:hanging="180"/>
      </w:pPr>
    </w:lvl>
    <w:lvl w:ilvl="3" w:tplc="04020001">
      <w:start w:val="1"/>
      <w:numFmt w:val="decimal"/>
      <w:lvlText w:val="%4."/>
      <w:lvlJc w:val="left"/>
      <w:pPr>
        <w:ind w:left="2880" w:hanging="360"/>
      </w:pPr>
    </w:lvl>
    <w:lvl w:ilvl="4" w:tplc="04020003">
      <w:start w:val="1"/>
      <w:numFmt w:val="lowerLetter"/>
      <w:lvlText w:val="%5."/>
      <w:lvlJc w:val="left"/>
      <w:pPr>
        <w:ind w:left="3600" w:hanging="360"/>
      </w:pPr>
    </w:lvl>
    <w:lvl w:ilvl="5" w:tplc="04020005">
      <w:start w:val="1"/>
      <w:numFmt w:val="lowerRoman"/>
      <w:lvlText w:val="%6."/>
      <w:lvlJc w:val="right"/>
      <w:pPr>
        <w:ind w:left="4320" w:hanging="180"/>
      </w:pPr>
    </w:lvl>
    <w:lvl w:ilvl="6" w:tplc="04020001">
      <w:start w:val="1"/>
      <w:numFmt w:val="decimal"/>
      <w:lvlText w:val="%7."/>
      <w:lvlJc w:val="left"/>
      <w:pPr>
        <w:ind w:left="5040" w:hanging="360"/>
      </w:pPr>
    </w:lvl>
    <w:lvl w:ilvl="7" w:tplc="04020003">
      <w:start w:val="1"/>
      <w:numFmt w:val="lowerLetter"/>
      <w:lvlText w:val="%8."/>
      <w:lvlJc w:val="left"/>
      <w:pPr>
        <w:ind w:left="5760" w:hanging="360"/>
      </w:pPr>
    </w:lvl>
    <w:lvl w:ilvl="8" w:tplc="04020005">
      <w:start w:val="1"/>
      <w:numFmt w:val="lowerRoman"/>
      <w:lvlText w:val="%9."/>
      <w:lvlJc w:val="right"/>
      <w:pPr>
        <w:ind w:left="6480" w:hanging="180"/>
      </w:pPr>
    </w:lvl>
  </w:abstractNum>
  <w:abstractNum w:abstractNumId="24">
    <w:nsid w:val="46FD2337"/>
    <w:multiLevelType w:val="hybridMultilevel"/>
    <w:tmpl w:val="45D80246"/>
    <w:lvl w:ilvl="0" w:tplc="2F2272AC">
      <w:start w:val="1"/>
      <w:numFmt w:val="lowerLetter"/>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EEA36C3"/>
    <w:multiLevelType w:val="hybridMultilevel"/>
    <w:tmpl w:val="0C8EFB92"/>
    <w:lvl w:ilvl="0" w:tplc="040C0001">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1C95C84"/>
    <w:multiLevelType w:val="hybridMultilevel"/>
    <w:tmpl w:val="DD580500"/>
    <w:lvl w:ilvl="0" w:tplc="040C0001">
      <w:numFmt w:val="bullet"/>
      <w:lvlText w:val="-"/>
      <w:lvlJc w:val="left"/>
      <w:pPr>
        <w:ind w:left="758" w:hanging="360"/>
      </w:pPr>
      <w:rPr>
        <w:rFonts w:ascii="Arial" w:eastAsia="Times New Roman" w:hAnsi="Arial" w:hint="default"/>
      </w:rPr>
    </w:lvl>
    <w:lvl w:ilvl="1" w:tplc="08090003" w:tentative="1">
      <w:start w:val="1"/>
      <w:numFmt w:val="bullet"/>
      <w:lvlText w:val="o"/>
      <w:lvlJc w:val="left"/>
      <w:pPr>
        <w:ind w:left="1478" w:hanging="360"/>
      </w:pPr>
      <w:rPr>
        <w:rFonts w:ascii="Courier New" w:hAnsi="Courier New" w:cs="Courier New" w:hint="default"/>
      </w:rPr>
    </w:lvl>
    <w:lvl w:ilvl="2" w:tplc="08090005" w:tentative="1">
      <w:start w:val="1"/>
      <w:numFmt w:val="bullet"/>
      <w:lvlText w:val=""/>
      <w:lvlJc w:val="left"/>
      <w:pPr>
        <w:ind w:left="2198" w:hanging="360"/>
      </w:pPr>
      <w:rPr>
        <w:rFonts w:ascii="Wingdings" w:hAnsi="Wingdings" w:hint="default"/>
      </w:rPr>
    </w:lvl>
    <w:lvl w:ilvl="3" w:tplc="08090001" w:tentative="1">
      <w:start w:val="1"/>
      <w:numFmt w:val="bullet"/>
      <w:lvlText w:val=""/>
      <w:lvlJc w:val="left"/>
      <w:pPr>
        <w:ind w:left="2918" w:hanging="360"/>
      </w:pPr>
      <w:rPr>
        <w:rFonts w:ascii="Symbol" w:hAnsi="Symbol" w:hint="default"/>
      </w:rPr>
    </w:lvl>
    <w:lvl w:ilvl="4" w:tplc="08090003" w:tentative="1">
      <w:start w:val="1"/>
      <w:numFmt w:val="bullet"/>
      <w:lvlText w:val="o"/>
      <w:lvlJc w:val="left"/>
      <w:pPr>
        <w:ind w:left="3638" w:hanging="360"/>
      </w:pPr>
      <w:rPr>
        <w:rFonts w:ascii="Courier New" w:hAnsi="Courier New" w:cs="Courier New" w:hint="default"/>
      </w:rPr>
    </w:lvl>
    <w:lvl w:ilvl="5" w:tplc="08090005" w:tentative="1">
      <w:start w:val="1"/>
      <w:numFmt w:val="bullet"/>
      <w:lvlText w:val=""/>
      <w:lvlJc w:val="left"/>
      <w:pPr>
        <w:ind w:left="4358" w:hanging="360"/>
      </w:pPr>
      <w:rPr>
        <w:rFonts w:ascii="Wingdings" w:hAnsi="Wingdings" w:hint="default"/>
      </w:rPr>
    </w:lvl>
    <w:lvl w:ilvl="6" w:tplc="08090001" w:tentative="1">
      <w:start w:val="1"/>
      <w:numFmt w:val="bullet"/>
      <w:lvlText w:val=""/>
      <w:lvlJc w:val="left"/>
      <w:pPr>
        <w:ind w:left="5078" w:hanging="360"/>
      </w:pPr>
      <w:rPr>
        <w:rFonts w:ascii="Symbol" w:hAnsi="Symbol" w:hint="default"/>
      </w:rPr>
    </w:lvl>
    <w:lvl w:ilvl="7" w:tplc="08090003" w:tentative="1">
      <w:start w:val="1"/>
      <w:numFmt w:val="bullet"/>
      <w:lvlText w:val="o"/>
      <w:lvlJc w:val="left"/>
      <w:pPr>
        <w:ind w:left="5798" w:hanging="360"/>
      </w:pPr>
      <w:rPr>
        <w:rFonts w:ascii="Courier New" w:hAnsi="Courier New" w:cs="Courier New" w:hint="default"/>
      </w:rPr>
    </w:lvl>
    <w:lvl w:ilvl="8" w:tplc="08090005" w:tentative="1">
      <w:start w:val="1"/>
      <w:numFmt w:val="bullet"/>
      <w:lvlText w:val=""/>
      <w:lvlJc w:val="left"/>
      <w:pPr>
        <w:ind w:left="6518" w:hanging="360"/>
      </w:pPr>
      <w:rPr>
        <w:rFonts w:ascii="Wingdings" w:hAnsi="Wingdings" w:hint="default"/>
      </w:rPr>
    </w:lvl>
  </w:abstractNum>
  <w:abstractNum w:abstractNumId="27">
    <w:nsid w:val="54627241"/>
    <w:multiLevelType w:val="hybridMultilevel"/>
    <w:tmpl w:val="CE149362"/>
    <w:lvl w:ilvl="0" w:tplc="5B207082">
      <w:start w:val="1"/>
      <w:numFmt w:val="lowerLetter"/>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92D5647"/>
    <w:multiLevelType w:val="hybridMultilevel"/>
    <w:tmpl w:val="B50ADFC4"/>
    <w:lvl w:ilvl="0" w:tplc="7408D696">
      <w:start w:val="1"/>
      <w:numFmt w:val="lowerLetter"/>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FB85378"/>
    <w:multiLevelType w:val="hybridMultilevel"/>
    <w:tmpl w:val="C1A21FE2"/>
    <w:lvl w:ilvl="0" w:tplc="040C0001">
      <w:numFmt w:val="bullet"/>
      <w:lvlText w:val="-"/>
      <w:lvlJc w:val="left"/>
      <w:pPr>
        <w:ind w:left="1038" w:hanging="360"/>
      </w:pPr>
      <w:rPr>
        <w:rFonts w:ascii="Arial" w:eastAsia="Times New Roman" w:hAnsi="Aria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30">
    <w:nsid w:val="610B3991"/>
    <w:multiLevelType w:val="multilevel"/>
    <w:tmpl w:val="FAA2DBE8"/>
    <w:styleLink w:val="StyleBulleted3"/>
    <w:lvl w:ilvl="0">
      <w:start w:val="1"/>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1">
    <w:nsid w:val="62313818"/>
    <w:multiLevelType w:val="hybridMultilevel"/>
    <w:tmpl w:val="6D000C42"/>
    <w:lvl w:ilvl="0" w:tplc="FA0084C0">
      <w:start w:val="1"/>
      <w:numFmt w:val="bullet"/>
      <w:lvlText w:val=""/>
      <w:lvlJc w:val="left"/>
      <w:pPr>
        <w:ind w:left="720" w:hanging="360"/>
      </w:pPr>
      <w:rPr>
        <w:rFonts w:ascii="Wingdings" w:hAnsi="Wingdings" w:cs="Wingdings" w:hint="default"/>
        <w:color w:val="auto"/>
        <w:sz w:val="20"/>
        <w:szCs w:val="20"/>
      </w:rPr>
    </w:lvl>
    <w:lvl w:ilvl="1" w:tplc="1EF649E0">
      <w:start w:val="1"/>
      <w:numFmt w:val="bullet"/>
      <w:lvlText w:val="o"/>
      <w:lvlJc w:val="left"/>
      <w:pPr>
        <w:ind w:left="1440" w:hanging="360"/>
      </w:pPr>
      <w:rPr>
        <w:rFonts w:ascii="Courier New" w:hAnsi="Courier New" w:cs="Courier New" w:hint="default"/>
      </w:rPr>
    </w:lvl>
    <w:lvl w:ilvl="2" w:tplc="63AAF54A">
      <w:start w:val="1"/>
      <w:numFmt w:val="bullet"/>
      <w:lvlText w:val=""/>
      <w:lvlJc w:val="left"/>
      <w:pPr>
        <w:ind w:left="2160" w:hanging="360"/>
      </w:pPr>
      <w:rPr>
        <w:rFonts w:ascii="Wingdings" w:hAnsi="Wingdings" w:cs="Wingdings" w:hint="default"/>
      </w:rPr>
    </w:lvl>
    <w:lvl w:ilvl="3" w:tplc="A1F0FD4E">
      <w:start w:val="1"/>
      <w:numFmt w:val="bullet"/>
      <w:lvlText w:val=""/>
      <w:lvlJc w:val="left"/>
      <w:pPr>
        <w:ind w:left="2880" w:hanging="360"/>
      </w:pPr>
      <w:rPr>
        <w:rFonts w:ascii="Symbol" w:hAnsi="Symbol" w:cs="Symbol" w:hint="default"/>
      </w:rPr>
    </w:lvl>
    <w:lvl w:ilvl="4" w:tplc="65061F7C">
      <w:start w:val="1"/>
      <w:numFmt w:val="bullet"/>
      <w:lvlText w:val="o"/>
      <w:lvlJc w:val="left"/>
      <w:pPr>
        <w:ind w:left="3600" w:hanging="360"/>
      </w:pPr>
      <w:rPr>
        <w:rFonts w:ascii="Courier New" w:hAnsi="Courier New" w:cs="Courier New" w:hint="default"/>
      </w:rPr>
    </w:lvl>
    <w:lvl w:ilvl="5" w:tplc="5B58BE38">
      <w:start w:val="1"/>
      <w:numFmt w:val="bullet"/>
      <w:lvlText w:val=""/>
      <w:lvlJc w:val="left"/>
      <w:pPr>
        <w:ind w:left="4320" w:hanging="360"/>
      </w:pPr>
      <w:rPr>
        <w:rFonts w:ascii="Wingdings" w:hAnsi="Wingdings" w:cs="Wingdings" w:hint="default"/>
      </w:rPr>
    </w:lvl>
    <w:lvl w:ilvl="6" w:tplc="EFA88980">
      <w:start w:val="1"/>
      <w:numFmt w:val="bullet"/>
      <w:lvlText w:val=""/>
      <w:lvlJc w:val="left"/>
      <w:pPr>
        <w:ind w:left="5040" w:hanging="360"/>
      </w:pPr>
      <w:rPr>
        <w:rFonts w:ascii="Symbol" w:hAnsi="Symbol" w:cs="Symbol" w:hint="default"/>
      </w:rPr>
    </w:lvl>
    <w:lvl w:ilvl="7" w:tplc="892E2254">
      <w:start w:val="1"/>
      <w:numFmt w:val="bullet"/>
      <w:lvlText w:val="o"/>
      <w:lvlJc w:val="left"/>
      <w:pPr>
        <w:ind w:left="5760" w:hanging="360"/>
      </w:pPr>
      <w:rPr>
        <w:rFonts w:ascii="Courier New" w:hAnsi="Courier New" w:cs="Courier New" w:hint="default"/>
      </w:rPr>
    </w:lvl>
    <w:lvl w:ilvl="8" w:tplc="3CDADC5C">
      <w:start w:val="1"/>
      <w:numFmt w:val="bullet"/>
      <w:lvlText w:val=""/>
      <w:lvlJc w:val="left"/>
      <w:pPr>
        <w:ind w:left="6480" w:hanging="360"/>
      </w:pPr>
      <w:rPr>
        <w:rFonts w:ascii="Wingdings" w:hAnsi="Wingdings" w:cs="Wingdings" w:hint="default"/>
      </w:rPr>
    </w:lvl>
  </w:abstractNum>
  <w:abstractNum w:abstractNumId="32">
    <w:nsid w:val="62C16117"/>
    <w:multiLevelType w:val="hybridMultilevel"/>
    <w:tmpl w:val="F40ADAC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5495D9D"/>
    <w:multiLevelType w:val="multilevel"/>
    <w:tmpl w:val="0326363A"/>
    <w:styleLink w:val="Formatvorlage2"/>
    <w:lvl w:ilvl="0">
      <w:start w:val="1"/>
      <w:numFmt w:val="ordinal"/>
      <w:lvlText w:val="%1"/>
      <w:lvlJc w:val="left"/>
      <w:pPr>
        <w:ind w:left="360" w:hanging="360"/>
      </w:pPr>
      <w:rPr>
        <w:rFonts w:ascii="Helvetica" w:hAnsi="Helvetica" w:cs="Helvetica" w:hint="default"/>
        <w:b/>
        <w:bCs/>
        <w:color w:val="auto"/>
        <w:sz w:val="28"/>
        <w:szCs w:val="28"/>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nsid w:val="662F6382"/>
    <w:multiLevelType w:val="hybridMultilevel"/>
    <w:tmpl w:val="A7223B2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6A2124D"/>
    <w:multiLevelType w:val="hybridMultilevel"/>
    <w:tmpl w:val="6E7ACAFC"/>
    <w:lvl w:ilvl="0" w:tplc="A90468C4">
      <w:start w:val="3"/>
      <w:numFmt w:val="bullet"/>
      <w:pStyle w:val="Bullet2"/>
      <w:lvlText w:val=""/>
      <w:lvlJc w:val="left"/>
      <w:pPr>
        <w:tabs>
          <w:tab w:val="num" w:pos="1080"/>
        </w:tabs>
        <w:ind w:left="1080" w:hanging="360"/>
      </w:pPr>
      <w:rPr>
        <w:rFonts w:ascii="Wingdings" w:hAnsi="Wingdings" w:cs="Wingdings" w:hint="default"/>
        <w:color w:val="auto"/>
      </w:rPr>
    </w:lvl>
    <w:lvl w:ilvl="1" w:tplc="BF04A2CA">
      <w:start w:val="1"/>
      <w:numFmt w:val="bullet"/>
      <w:lvlText w:val="o"/>
      <w:lvlJc w:val="left"/>
      <w:pPr>
        <w:tabs>
          <w:tab w:val="num" w:pos="1440"/>
        </w:tabs>
        <w:ind w:left="1440" w:hanging="360"/>
      </w:pPr>
      <w:rPr>
        <w:rFonts w:ascii="Courier New" w:hAnsi="Courier New" w:cs="Courier New" w:hint="default"/>
      </w:rPr>
    </w:lvl>
    <w:lvl w:ilvl="2" w:tplc="A7281950">
      <w:start w:val="1"/>
      <w:numFmt w:val="bullet"/>
      <w:lvlText w:val=""/>
      <w:lvlJc w:val="left"/>
      <w:pPr>
        <w:tabs>
          <w:tab w:val="num" w:pos="2160"/>
        </w:tabs>
        <w:ind w:left="2160" w:hanging="360"/>
      </w:pPr>
      <w:rPr>
        <w:rFonts w:ascii="Wingdings" w:hAnsi="Wingdings" w:cs="Wingdings" w:hint="default"/>
      </w:rPr>
    </w:lvl>
    <w:lvl w:ilvl="3" w:tplc="6F4E8C96">
      <w:start w:val="1"/>
      <w:numFmt w:val="bullet"/>
      <w:lvlText w:val=""/>
      <w:lvlJc w:val="left"/>
      <w:pPr>
        <w:tabs>
          <w:tab w:val="num" w:pos="2880"/>
        </w:tabs>
        <w:ind w:left="2880" w:hanging="360"/>
      </w:pPr>
      <w:rPr>
        <w:rFonts w:ascii="Symbol" w:hAnsi="Symbol" w:cs="Symbol" w:hint="default"/>
      </w:rPr>
    </w:lvl>
    <w:lvl w:ilvl="4" w:tplc="D9C02F84">
      <w:start w:val="1"/>
      <w:numFmt w:val="bullet"/>
      <w:lvlText w:val="o"/>
      <w:lvlJc w:val="left"/>
      <w:pPr>
        <w:tabs>
          <w:tab w:val="num" w:pos="3600"/>
        </w:tabs>
        <w:ind w:left="3600" w:hanging="360"/>
      </w:pPr>
      <w:rPr>
        <w:rFonts w:ascii="Courier New" w:hAnsi="Courier New" w:cs="Courier New" w:hint="default"/>
      </w:rPr>
    </w:lvl>
    <w:lvl w:ilvl="5" w:tplc="4EB2960A">
      <w:start w:val="1"/>
      <w:numFmt w:val="bullet"/>
      <w:lvlText w:val=""/>
      <w:lvlJc w:val="left"/>
      <w:pPr>
        <w:tabs>
          <w:tab w:val="num" w:pos="4320"/>
        </w:tabs>
        <w:ind w:left="4320" w:hanging="360"/>
      </w:pPr>
      <w:rPr>
        <w:rFonts w:ascii="Wingdings" w:hAnsi="Wingdings" w:cs="Wingdings" w:hint="default"/>
      </w:rPr>
    </w:lvl>
    <w:lvl w:ilvl="6" w:tplc="A004474E">
      <w:start w:val="1"/>
      <w:numFmt w:val="bullet"/>
      <w:lvlText w:val=""/>
      <w:lvlJc w:val="left"/>
      <w:pPr>
        <w:tabs>
          <w:tab w:val="num" w:pos="5040"/>
        </w:tabs>
        <w:ind w:left="5040" w:hanging="360"/>
      </w:pPr>
      <w:rPr>
        <w:rFonts w:ascii="Symbol" w:hAnsi="Symbol" w:cs="Symbol" w:hint="default"/>
      </w:rPr>
    </w:lvl>
    <w:lvl w:ilvl="7" w:tplc="05586E60">
      <w:start w:val="1"/>
      <w:numFmt w:val="bullet"/>
      <w:lvlText w:val="o"/>
      <w:lvlJc w:val="left"/>
      <w:pPr>
        <w:tabs>
          <w:tab w:val="num" w:pos="5760"/>
        </w:tabs>
        <w:ind w:left="5760" w:hanging="360"/>
      </w:pPr>
      <w:rPr>
        <w:rFonts w:ascii="Courier New" w:hAnsi="Courier New" w:cs="Courier New" w:hint="default"/>
      </w:rPr>
    </w:lvl>
    <w:lvl w:ilvl="8" w:tplc="C310D270">
      <w:start w:val="1"/>
      <w:numFmt w:val="bullet"/>
      <w:lvlText w:val=""/>
      <w:lvlJc w:val="left"/>
      <w:pPr>
        <w:tabs>
          <w:tab w:val="num" w:pos="6480"/>
        </w:tabs>
        <w:ind w:left="6480" w:hanging="360"/>
      </w:pPr>
      <w:rPr>
        <w:rFonts w:ascii="Wingdings" w:hAnsi="Wingdings" w:cs="Wingdings" w:hint="default"/>
      </w:rPr>
    </w:lvl>
  </w:abstractNum>
  <w:abstractNum w:abstractNumId="36">
    <w:nsid w:val="716216EE"/>
    <w:multiLevelType w:val="hybridMultilevel"/>
    <w:tmpl w:val="9794A5D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434369E"/>
    <w:multiLevelType w:val="hybridMultilevel"/>
    <w:tmpl w:val="6288719A"/>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76CC4318"/>
    <w:multiLevelType w:val="hybridMultilevel"/>
    <w:tmpl w:val="4344D56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91743E5"/>
    <w:multiLevelType w:val="hybridMultilevel"/>
    <w:tmpl w:val="EC7E2622"/>
    <w:lvl w:ilvl="0" w:tplc="F496CABA">
      <w:start w:val="1"/>
      <w:numFmt w:val="lowerLetter"/>
      <w:lvlText w:val="%1."/>
      <w:lvlJc w:val="left"/>
      <w:pPr>
        <w:ind w:left="185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D197EFE"/>
    <w:multiLevelType w:val="hybridMultilevel"/>
    <w:tmpl w:val="8C94AEEA"/>
    <w:lvl w:ilvl="0" w:tplc="ABCC3AA4">
      <w:start w:val="1"/>
      <w:numFmt w:val="bullet"/>
      <w:lvlText w:val="-"/>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3"/>
  </w:num>
  <w:num w:numId="2">
    <w:abstractNumId w:val="19"/>
  </w:num>
  <w:num w:numId="3">
    <w:abstractNumId w:val="31"/>
  </w:num>
  <w:num w:numId="4">
    <w:abstractNumId w:val="7"/>
  </w:num>
  <w:num w:numId="5">
    <w:abstractNumId w:val="21"/>
  </w:num>
  <w:num w:numId="6">
    <w:abstractNumId w:val="35"/>
  </w:num>
  <w:num w:numId="7">
    <w:abstractNumId w:val="23"/>
  </w:num>
  <w:num w:numId="8">
    <w:abstractNumId w:val="30"/>
  </w:num>
  <w:num w:numId="9">
    <w:abstractNumId w:val="13"/>
  </w:num>
  <w:num w:numId="10">
    <w:abstractNumId w:val="4"/>
  </w:num>
  <w:num w:numId="11">
    <w:abstractNumId w:val="9"/>
  </w:num>
  <w:num w:numId="12">
    <w:abstractNumId w:val="34"/>
  </w:num>
  <w:num w:numId="13">
    <w:abstractNumId w:val="11"/>
  </w:num>
  <w:num w:numId="14">
    <w:abstractNumId w:val="25"/>
  </w:num>
  <w:num w:numId="15">
    <w:abstractNumId w:val="1"/>
  </w:num>
  <w:num w:numId="16">
    <w:abstractNumId w:val="8"/>
  </w:num>
  <w:num w:numId="17">
    <w:abstractNumId w:val="16"/>
  </w:num>
  <w:num w:numId="18">
    <w:abstractNumId w:val="5"/>
  </w:num>
  <w:num w:numId="19">
    <w:abstractNumId w:val="17"/>
  </w:num>
  <w:num w:numId="20">
    <w:abstractNumId w:val="10"/>
  </w:num>
  <w:num w:numId="21">
    <w:abstractNumId w:val="15"/>
  </w:num>
  <w:num w:numId="22">
    <w:abstractNumId w:val="29"/>
  </w:num>
  <w:num w:numId="23">
    <w:abstractNumId w:val="26"/>
  </w:num>
  <w:num w:numId="24">
    <w:abstractNumId w:val="38"/>
  </w:num>
  <w:num w:numId="25">
    <w:abstractNumId w:val="40"/>
  </w:num>
  <w:num w:numId="26">
    <w:abstractNumId w:val="32"/>
  </w:num>
  <w:num w:numId="27">
    <w:abstractNumId w:val="6"/>
  </w:num>
  <w:num w:numId="28">
    <w:abstractNumId w:val="36"/>
  </w:num>
  <w:num w:numId="29">
    <w:abstractNumId w:val="37"/>
  </w:num>
  <w:num w:numId="30">
    <w:abstractNumId w:val="3"/>
  </w:num>
  <w:num w:numId="31">
    <w:abstractNumId w:val="12"/>
  </w:num>
  <w:num w:numId="32">
    <w:abstractNumId w:val="24"/>
  </w:num>
  <w:num w:numId="33">
    <w:abstractNumId w:val="27"/>
  </w:num>
  <w:num w:numId="34">
    <w:abstractNumId w:val="14"/>
  </w:num>
  <w:num w:numId="35">
    <w:abstractNumId w:val="39"/>
  </w:num>
  <w:num w:numId="36">
    <w:abstractNumId w:val="18"/>
  </w:num>
  <w:num w:numId="37">
    <w:abstractNumId w:val="22"/>
  </w:num>
  <w:num w:numId="38">
    <w:abstractNumId w:val="28"/>
  </w:num>
  <w:num w:numId="39">
    <w:abstractNumId w:val="20"/>
  </w:num>
  <w:num w:numId="40">
    <w:abstractNumId w:val="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09"/>
  <w:hyphenationZone w:val="425"/>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2"/>
  </w:compat>
  <w:rsids>
    <w:rsidRoot w:val="00B82A72"/>
    <w:rsid w:val="00000169"/>
    <w:rsid w:val="00000213"/>
    <w:rsid w:val="00000934"/>
    <w:rsid w:val="00000E5B"/>
    <w:rsid w:val="00000F25"/>
    <w:rsid w:val="000016B3"/>
    <w:rsid w:val="00001907"/>
    <w:rsid w:val="0000199A"/>
    <w:rsid w:val="00001A90"/>
    <w:rsid w:val="00001CA5"/>
    <w:rsid w:val="00002912"/>
    <w:rsid w:val="00003060"/>
    <w:rsid w:val="00003694"/>
    <w:rsid w:val="0000388F"/>
    <w:rsid w:val="00003905"/>
    <w:rsid w:val="00003A5E"/>
    <w:rsid w:val="00004AEB"/>
    <w:rsid w:val="000058F0"/>
    <w:rsid w:val="0000694F"/>
    <w:rsid w:val="000070B4"/>
    <w:rsid w:val="00007159"/>
    <w:rsid w:val="00007203"/>
    <w:rsid w:val="00010A1C"/>
    <w:rsid w:val="00011BEA"/>
    <w:rsid w:val="0001313A"/>
    <w:rsid w:val="0001333B"/>
    <w:rsid w:val="00014B4B"/>
    <w:rsid w:val="00014BCF"/>
    <w:rsid w:val="0001531B"/>
    <w:rsid w:val="000153CD"/>
    <w:rsid w:val="00016D56"/>
    <w:rsid w:val="00020288"/>
    <w:rsid w:val="000202C4"/>
    <w:rsid w:val="00020385"/>
    <w:rsid w:val="000204BC"/>
    <w:rsid w:val="00021094"/>
    <w:rsid w:val="000224DF"/>
    <w:rsid w:val="00022521"/>
    <w:rsid w:val="00023086"/>
    <w:rsid w:val="00023532"/>
    <w:rsid w:val="000245C2"/>
    <w:rsid w:val="000245FF"/>
    <w:rsid w:val="000246F0"/>
    <w:rsid w:val="000247EC"/>
    <w:rsid w:val="00025970"/>
    <w:rsid w:val="000259F3"/>
    <w:rsid w:val="00025F41"/>
    <w:rsid w:val="000261E2"/>
    <w:rsid w:val="00026200"/>
    <w:rsid w:val="00026477"/>
    <w:rsid w:val="0002732F"/>
    <w:rsid w:val="0002744E"/>
    <w:rsid w:val="00027627"/>
    <w:rsid w:val="000276E8"/>
    <w:rsid w:val="0003024E"/>
    <w:rsid w:val="000302AE"/>
    <w:rsid w:val="0003174B"/>
    <w:rsid w:val="0003389E"/>
    <w:rsid w:val="00033F8A"/>
    <w:rsid w:val="000347CF"/>
    <w:rsid w:val="00034947"/>
    <w:rsid w:val="000353C2"/>
    <w:rsid w:val="00036137"/>
    <w:rsid w:val="00036750"/>
    <w:rsid w:val="00036E5B"/>
    <w:rsid w:val="00036F8E"/>
    <w:rsid w:val="00037818"/>
    <w:rsid w:val="00037900"/>
    <w:rsid w:val="000379A0"/>
    <w:rsid w:val="00037E0A"/>
    <w:rsid w:val="00037F7E"/>
    <w:rsid w:val="00040007"/>
    <w:rsid w:val="00040858"/>
    <w:rsid w:val="00040A69"/>
    <w:rsid w:val="00040B02"/>
    <w:rsid w:val="00040D36"/>
    <w:rsid w:val="000418AD"/>
    <w:rsid w:val="00041D3C"/>
    <w:rsid w:val="000422B2"/>
    <w:rsid w:val="000426DA"/>
    <w:rsid w:val="000437ED"/>
    <w:rsid w:val="00043865"/>
    <w:rsid w:val="00043928"/>
    <w:rsid w:val="00043EC3"/>
    <w:rsid w:val="00043F43"/>
    <w:rsid w:val="00044009"/>
    <w:rsid w:val="000448AD"/>
    <w:rsid w:val="00044ACA"/>
    <w:rsid w:val="00044D6E"/>
    <w:rsid w:val="00044DCA"/>
    <w:rsid w:val="00044F94"/>
    <w:rsid w:val="0004520D"/>
    <w:rsid w:val="00045249"/>
    <w:rsid w:val="00045281"/>
    <w:rsid w:val="0004536A"/>
    <w:rsid w:val="000458BA"/>
    <w:rsid w:val="00045BF0"/>
    <w:rsid w:val="00046177"/>
    <w:rsid w:val="00046AEF"/>
    <w:rsid w:val="00046B9E"/>
    <w:rsid w:val="0004726C"/>
    <w:rsid w:val="000479EC"/>
    <w:rsid w:val="00047BF6"/>
    <w:rsid w:val="00050754"/>
    <w:rsid w:val="00050A3D"/>
    <w:rsid w:val="00050E4C"/>
    <w:rsid w:val="00051192"/>
    <w:rsid w:val="000519E0"/>
    <w:rsid w:val="00052B49"/>
    <w:rsid w:val="00052D6F"/>
    <w:rsid w:val="00053340"/>
    <w:rsid w:val="000548FC"/>
    <w:rsid w:val="00055036"/>
    <w:rsid w:val="00055361"/>
    <w:rsid w:val="0005591C"/>
    <w:rsid w:val="00055E90"/>
    <w:rsid w:val="000565CA"/>
    <w:rsid w:val="00056CDB"/>
    <w:rsid w:val="000570F0"/>
    <w:rsid w:val="0005726F"/>
    <w:rsid w:val="000574AF"/>
    <w:rsid w:val="00057791"/>
    <w:rsid w:val="00057A11"/>
    <w:rsid w:val="0006014B"/>
    <w:rsid w:val="000601C9"/>
    <w:rsid w:val="00060D81"/>
    <w:rsid w:val="00060DD7"/>
    <w:rsid w:val="00061FFE"/>
    <w:rsid w:val="00062126"/>
    <w:rsid w:val="00062206"/>
    <w:rsid w:val="0006227B"/>
    <w:rsid w:val="00062B10"/>
    <w:rsid w:val="00062B82"/>
    <w:rsid w:val="000635D0"/>
    <w:rsid w:val="00063B50"/>
    <w:rsid w:val="0006408C"/>
    <w:rsid w:val="000642F8"/>
    <w:rsid w:val="00065691"/>
    <w:rsid w:val="00065C16"/>
    <w:rsid w:val="00065CD2"/>
    <w:rsid w:val="00065F3A"/>
    <w:rsid w:val="0006612A"/>
    <w:rsid w:val="000674AB"/>
    <w:rsid w:val="00067C26"/>
    <w:rsid w:val="0007125F"/>
    <w:rsid w:val="00071E06"/>
    <w:rsid w:val="00071F64"/>
    <w:rsid w:val="00072320"/>
    <w:rsid w:val="000734FA"/>
    <w:rsid w:val="0007367F"/>
    <w:rsid w:val="00074082"/>
    <w:rsid w:val="00074F75"/>
    <w:rsid w:val="00075032"/>
    <w:rsid w:val="00076374"/>
    <w:rsid w:val="000766E1"/>
    <w:rsid w:val="00076889"/>
    <w:rsid w:val="0007696C"/>
    <w:rsid w:val="00076A31"/>
    <w:rsid w:val="00076E08"/>
    <w:rsid w:val="000773E4"/>
    <w:rsid w:val="000779D2"/>
    <w:rsid w:val="00077C90"/>
    <w:rsid w:val="0008087F"/>
    <w:rsid w:val="00080888"/>
    <w:rsid w:val="00080B1E"/>
    <w:rsid w:val="00080E54"/>
    <w:rsid w:val="000812DB"/>
    <w:rsid w:val="00081366"/>
    <w:rsid w:val="000819F0"/>
    <w:rsid w:val="00081A57"/>
    <w:rsid w:val="00081CFF"/>
    <w:rsid w:val="0008298C"/>
    <w:rsid w:val="000829A3"/>
    <w:rsid w:val="0008314E"/>
    <w:rsid w:val="000832E7"/>
    <w:rsid w:val="000837B5"/>
    <w:rsid w:val="00083AE1"/>
    <w:rsid w:val="00084D87"/>
    <w:rsid w:val="00085029"/>
    <w:rsid w:val="00085148"/>
    <w:rsid w:val="00085767"/>
    <w:rsid w:val="00085D27"/>
    <w:rsid w:val="000865E8"/>
    <w:rsid w:val="00086B7D"/>
    <w:rsid w:val="00086BC8"/>
    <w:rsid w:val="00086E20"/>
    <w:rsid w:val="0008743D"/>
    <w:rsid w:val="00087A54"/>
    <w:rsid w:val="00087DF6"/>
    <w:rsid w:val="00087F90"/>
    <w:rsid w:val="00090050"/>
    <w:rsid w:val="00090588"/>
    <w:rsid w:val="000905A2"/>
    <w:rsid w:val="000907FD"/>
    <w:rsid w:val="00090A2E"/>
    <w:rsid w:val="0009154F"/>
    <w:rsid w:val="00091936"/>
    <w:rsid w:val="00091C45"/>
    <w:rsid w:val="000923DA"/>
    <w:rsid w:val="00092656"/>
    <w:rsid w:val="00092B21"/>
    <w:rsid w:val="0009317C"/>
    <w:rsid w:val="000931D2"/>
    <w:rsid w:val="00093632"/>
    <w:rsid w:val="0009504A"/>
    <w:rsid w:val="000950E3"/>
    <w:rsid w:val="00095111"/>
    <w:rsid w:val="00095540"/>
    <w:rsid w:val="000955BC"/>
    <w:rsid w:val="00095B9D"/>
    <w:rsid w:val="00096049"/>
    <w:rsid w:val="000961BE"/>
    <w:rsid w:val="00096A4D"/>
    <w:rsid w:val="0009759D"/>
    <w:rsid w:val="00097825"/>
    <w:rsid w:val="00097DF8"/>
    <w:rsid w:val="000A00DC"/>
    <w:rsid w:val="000A037B"/>
    <w:rsid w:val="000A09D2"/>
    <w:rsid w:val="000A0CF5"/>
    <w:rsid w:val="000A0DB5"/>
    <w:rsid w:val="000A128F"/>
    <w:rsid w:val="000A1560"/>
    <w:rsid w:val="000A176D"/>
    <w:rsid w:val="000A1872"/>
    <w:rsid w:val="000A1998"/>
    <w:rsid w:val="000A1E3A"/>
    <w:rsid w:val="000A29D1"/>
    <w:rsid w:val="000A2A43"/>
    <w:rsid w:val="000A2B2F"/>
    <w:rsid w:val="000A3378"/>
    <w:rsid w:val="000A40FE"/>
    <w:rsid w:val="000A456B"/>
    <w:rsid w:val="000A5122"/>
    <w:rsid w:val="000A6F87"/>
    <w:rsid w:val="000A72B8"/>
    <w:rsid w:val="000A73D6"/>
    <w:rsid w:val="000A7804"/>
    <w:rsid w:val="000A7943"/>
    <w:rsid w:val="000A7A6E"/>
    <w:rsid w:val="000B03FA"/>
    <w:rsid w:val="000B0C12"/>
    <w:rsid w:val="000B103F"/>
    <w:rsid w:val="000B1411"/>
    <w:rsid w:val="000B146E"/>
    <w:rsid w:val="000B154E"/>
    <w:rsid w:val="000B19A2"/>
    <w:rsid w:val="000B1ADF"/>
    <w:rsid w:val="000B1DA9"/>
    <w:rsid w:val="000B4050"/>
    <w:rsid w:val="000B412D"/>
    <w:rsid w:val="000B42FD"/>
    <w:rsid w:val="000B54D7"/>
    <w:rsid w:val="000B552E"/>
    <w:rsid w:val="000B58DB"/>
    <w:rsid w:val="000B5A27"/>
    <w:rsid w:val="000B5C48"/>
    <w:rsid w:val="000B5F85"/>
    <w:rsid w:val="000B658C"/>
    <w:rsid w:val="000B7024"/>
    <w:rsid w:val="000B728E"/>
    <w:rsid w:val="000B7CB1"/>
    <w:rsid w:val="000C16E8"/>
    <w:rsid w:val="000C25EB"/>
    <w:rsid w:val="000C29C0"/>
    <w:rsid w:val="000C2BA1"/>
    <w:rsid w:val="000C2FA9"/>
    <w:rsid w:val="000C3061"/>
    <w:rsid w:val="000C364D"/>
    <w:rsid w:val="000C3E08"/>
    <w:rsid w:val="000C42BB"/>
    <w:rsid w:val="000C4A9F"/>
    <w:rsid w:val="000C5534"/>
    <w:rsid w:val="000C5694"/>
    <w:rsid w:val="000C5DE2"/>
    <w:rsid w:val="000C655A"/>
    <w:rsid w:val="000C77FF"/>
    <w:rsid w:val="000C7990"/>
    <w:rsid w:val="000D0BFA"/>
    <w:rsid w:val="000D1387"/>
    <w:rsid w:val="000D1442"/>
    <w:rsid w:val="000D1551"/>
    <w:rsid w:val="000D1651"/>
    <w:rsid w:val="000D1CEE"/>
    <w:rsid w:val="000D1F12"/>
    <w:rsid w:val="000D27FE"/>
    <w:rsid w:val="000D347D"/>
    <w:rsid w:val="000D3CFD"/>
    <w:rsid w:val="000D3D59"/>
    <w:rsid w:val="000D3DCD"/>
    <w:rsid w:val="000D48D8"/>
    <w:rsid w:val="000D49CD"/>
    <w:rsid w:val="000D5587"/>
    <w:rsid w:val="000D5737"/>
    <w:rsid w:val="000D5D2F"/>
    <w:rsid w:val="000D5D65"/>
    <w:rsid w:val="000D6CFC"/>
    <w:rsid w:val="000E060A"/>
    <w:rsid w:val="000E0A3F"/>
    <w:rsid w:val="000E193E"/>
    <w:rsid w:val="000E1BC3"/>
    <w:rsid w:val="000E27FC"/>
    <w:rsid w:val="000E289A"/>
    <w:rsid w:val="000E2C02"/>
    <w:rsid w:val="000E305B"/>
    <w:rsid w:val="000E33BC"/>
    <w:rsid w:val="000E416A"/>
    <w:rsid w:val="000E45F0"/>
    <w:rsid w:val="000E6068"/>
    <w:rsid w:val="000E7808"/>
    <w:rsid w:val="000F02B6"/>
    <w:rsid w:val="000F0326"/>
    <w:rsid w:val="000F0BFC"/>
    <w:rsid w:val="000F19EA"/>
    <w:rsid w:val="000F2114"/>
    <w:rsid w:val="000F2FFB"/>
    <w:rsid w:val="000F3926"/>
    <w:rsid w:val="000F47F5"/>
    <w:rsid w:val="000F4DA9"/>
    <w:rsid w:val="000F4F11"/>
    <w:rsid w:val="000F53E7"/>
    <w:rsid w:val="000F559B"/>
    <w:rsid w:val="000F5BA2"/>
    <w:rsid w:val="000F6235"/>
    <w:rsid w:val="000F6861"/>
    <w:rsid w:val="000F6D33"/>
    <w:rsid w:val="000F6EAE"/>
    <w:rsid w:val="000F71D0"/>
    <w:rsid w:val="000F7543"/>
    <w:rsid w:val="000F7685"/>
    <w:rsid w:val="000F77BF"/>
    <w:rsid w:val="001008E6"/>
    <w:rsid w:val="00100A6E"/>
    <w:rsid w:val="001012DA"/>
    <w:rsid w:val="00101314"/>
    <w:rsid w:val="0010137F"/>
    <w:rsid w:val="001015A7"/>
    <w:rsid w:val="00101DE9"/>
    <w:rsid w:val="00101F21"/>
    <w:rsid w:val="001021AF"/>
    <w:rsid w:val="0010229D"/>
    <w:rsid w:val="00102412"/>
    <w:rsid w:val="0010285D"/>
    <w:rsid w:val="00103156"/>
    <w:rsid w:val="00103308"/>
    <w:rsid w:val="00103406"/>
    <w:rsid w:val="001036C4"/>
    <w:rsid w:val="00103763"/>
    <w:rsid w:val="00103BFD"/>
    <w:rsid w:val="00103E39"/>
    <w:rsid w:val="001054A6"/>
    <w:rsid w:val="001055DA"/>
    <w:rsid w:val="00106391"/>
    <w:rsid w:val="001064C2"/>
    <w:rsid w:val="001079C2"/>
    <w:rsid w:val="00107B85"/>
    <w:rsid w:val="0011016A"/>
    <w:rsid w:val="0011044D"/>
    <w:rsid w:val="00110BA9"/>
    <w:rsid w:val="001115FC"/>
    <w:rsid w:val="00111D1B"/>
    <w:rsid w:val="00111DCB"/>
    <w:rsid w:val="001121A5"/>
    <w:rsid w:val="00112A57"/>
    <w:rsid w:val="00112ED0"/>
    <w:rsid w:val="001131D3"/>
    <w:rsid w:val="001133A8"/>
    <w:rsid w:val="00113ABD"/>
    <w:rsid w:val="00113BC9"/>
    <w:rsid w:val="00114377"/>
    <w:rsid w:val="0011470B"/>
    <w:rsid w:val="0011483A"/>
    <w:rsid w:val="00114ADB"/>
    <w:rsid w:val="00115210"/>
    <w:rsid w:val="00116E34"/>
    <w:rsid w:val="00117C07"/>
    <w:rsid w:val="00120752"/>
    <w:rsid w:val="00120ABC"/>
    <w:rsid w:val="0012116E"/>
    <w:rsid w:val="001211F0"/>
    <w:rsid w:val="0012138C"/>
    <w:rsid w:val="001223BF"/>
    <w:rsid w:val="00124232"/>
    <w:rsid w:val="00124C10"/>
    <w:rsid w:val="00124E02"/>
    <w:rsid w:val="001252B9"/>
    <w:rsid w:val="00125385"/>
    <w:rsid w:val="00125879"/>
    <w:rsid w:val="0012599D"/>
    <w:rsid w:val="00126A34"/>
    <w:rsid w:val="0012742F"/>
    <w:rsid w:val="0012748D"/>
    <w:rsid w:val="00127D72"/>
    <w:rsid w:val="001305A9"/>
    <w:rsid w:val="0013140D"/>
    <w:rsid w:val="0013146D"/>
    <w:rsid w:val="00131692"/>
    <w:rsid w:val="00132000"/>
    <w:rsid w:val="00132867"/>
    <w:rsid w:val="00132B7E"/>
    <w:rsid w:val="00133023"/>
    <w:rsid w:val="00133113"/>
    <w:rsid w:val="001332A1"/>
    <w:rsid w:val="00133B54"/>
    <w:rsid w:val="00133FFA"/>
    <w:rsid w:val="00134203"/>
    <w:rsid w:val="00134357"/>
    <w:rsid w:val="001344DE"/>
    <w:rsid w:val="00134711"/>
    <w:rsid w:val="001348FF"/>
    <w:rsid w:val="00134A22"/>
    <w:rsid w:val="00134D3D"/>
    <w:rsid w:val="00134E50"/>
    <w:rsid w:val="001351E9"/>
    <w:rsid w:val="00135ACC"/>
    <w:rsid w:val="00135D09"/>
    <w:rsid w:val="00135F65"/>
    <w:rsid w:val="001360CE"/>
    <w:rsid w:val="00136A17"/>
    <w:rsid w:val="00136C2D"/>
    <w:rsid w:val="00136F63"/>
    <w:rsid w:val="001375E8"/>
    <w:rsid w:val="0013796D"/>
    <w:rsid w:val="00140654"/>
    <w:rsid w:val="001414AE"/>
    <w:rsid w:val="001415A1"/>
    <w:rsid w:val="001419D7"/>
    <w:rsid w:val="001424D1"/>
    <w:rsid w:val="001427F6"/>
    <w:rsid w:val="001429C2"/>
    <w:rsid w:val="001435D1"/>
    <w:rsid w:val="00143C67"/>
    <w:rsid w:val="00144018"/>
    <w:rsid w:val="00145566"/>
    <w:rsid w:val="00145CC2"/>
    <w:rsid w:val="00146404"/>
    <w:rsid w:val="001469DE"/>
    <w:rsid w:val="00146C46"/>
    <w:rsid w:val="00146EBF"/>
    <w:rsid w:val="00147218"/>
    <w:rsid w:val="001476FA"/>
    <w:rsid w:val="00147A72"/>
    <w:rsid w:val="00147AB3"/>
    <w:rsid w:val="00147B8E"/>
    <w:rsid w:val="00147EB5"/>
    <w:rsid w:val="001503A6"/>
    <w:rsid w:val="00150737"/>
    <w:rsid w:val="00150AE2"/>
    <w:rsid w:val="00150C8B"/>
    <w:rsid w:val="001516B6"/>
    <w:rsid w:val="00151764"/>
    <w:rsid w:val="00151DA4"/>
    <w:rsid w:val="0015256E"/>
    <w:rsid w:val="001528AB"/>
    <w:rsid w:val="001538E5"/>
    <w:rsid w:val="001541E1"/>
    <w:rsid w:val="001543AD"/>
    <w:rsid w:val="001559A1"/>
    <w:rsid w:val="00155C27"/>
    <w:rsid w:val="00155C8D"/>
    <w:rsid w:val="00155D3A"/>
    <w:rsid w:val="00155E8D"/>
    <w:rsid w:val="00155F7A"/>
    <w:rsid w:val="0015638A"/>
    <w:rsid w:val="0015696C"/>
    <w:rsid w:val="00156A65"/>
    <w:rsid w:val="00156F67"/>
    <w:rsid w:val="001572AF"/>
    <w:rsid w:val="00157C65"/>
    <w:rsid w:val="00157EA7"/>
    <w:rsid w:val="00160335"/>
    <w:rsid w:val="00160462"/>
    <w:rsid w:val="001604A7"/>
    <w:rsid w:val="00160659"/>
    <w:rsid w:val="00161415"/>
    <w:rsid w:val="001614E3"/>
    <w:rsid w:val="001617AF"/>
    <w:rsid w:val="00161BD3"/>
    <w:rsid w:val="00161CEF"/>
    <w:rsid w:val="00161D75"/>
    <w:rsid w:val="00162AD1"/>
    <w:rsid w:val="00162B46"/>
    <w:rsid w:val="00162C63"/>
    <w:rsid w:val="001635FB"/>
    <w:rsid w:val="00163B93"/>
    <w:rsid w:val="00164CCD"/>
    <w:rsid w:val="00165913"/>
    <w:rsid w:val="001662B6"/>
    <w:rsid w:val="001662CE"/>
    <w:rsid w:val="001665F9"/>
    <w:rsid w:val="00166752"/>
    <w:rsid w:val="00166B61"/>
    <w:rsid w:val="00167935"/>
    <w:rsid w:val="00167976"/>
    <w:rsid w:val="001702BA"/>
    <w:rsid w:val="001703EF"/>
    <w:rsid w:val="00170DB1"/>
    <w:rsid w:val="00171255"/>
    <w:rsid w:val="0017150F"/>
    <w:rsid w:val="0017211C"/>
    <w:rsid w:val="00172510"/>
    <w:rsid w:val="00172C56"/>
    <w:rsid w:val="00173003"/>
    <w:rsid w:val="0017330A"/>
    <w:rsid w:val="00173384"/>
    <w:rsid w:val="00174021"/>
    <w:rsid w:val="00175498"/>
    <w:rsid w:val="0017558B"/>
    <w:rsid w:val="001763C8"/>
    <w:rsid w:val="00176805"/>
    <w:rsid w:val="001771A0"/>
    <w:rsid w:val="00177BA6"/>
    <w:rsid w:val="00177D8B"/>
    <w:rsid w:val="0018083D"/>
    <w:rsid w:val="0018087C"/>
    <w:rsid w:val="00180CBA"/>
    <w:rsid w:val="0018120B"/>
    <w:rsid w:val="0018132A"/>
    <w:rsid w:val="001818A0"/>
    <w:rsid w:val="00181ADA"/>
    <w:rsid w:val="00181AF4"/>
    <w:rsid w:val="00181FAF"/>
    <w:rsid w:val="00182022"/>
    <w:rsid w:val="00182870"/>
    <w:rsid w:val="00182907"/>
    <w:rsid w:val="00182930"/>
    <w:rsid w:val="00182C1E"/>
    <w:rsid w:val="001834D3"/>
    <w:rsid w:val="001838AB"/>
    <w:rsid w:val="00183EC3"/>
    <w:rsid w:val="00184BD0"/>
    <w:rsid w:val="00184E23"/>
    <w:rsid w:val="001854A1"/>
    <w:rsid w:val="001855F6"/>
    <w:rsid w:val="001857A7"/>
    <w:rsid w:val="001859BE"/>
    <w:rsid w:val="00186B8A"/>
    <w:rsid w:val="00187059"/>
    <w:rsid w:val="001876D1"/>
    <w:rsid w:val="00187851"/>
    <w:rsid w:val="00190A1B"/>
    <w:rsid w:val="00190C99"/>
    <w:rsid w:val="00190D09"/>
    <w:rsid w:val="0019115B"/>
    <w:rsid w:val="001917CA"/>
    <w:rsid w:val="001918EA"/>
    <w:rsid w:val="0019203D"/>
    <w:rsid w:val="00192A28"/>
    <w:rsid w:val="00192F23"/>
    <w:rsid w:val="001930E1"/>
    <w:rsid w:val="0019373D"/>
    <w:rsid w:val="00194C1B"/>
    <w:rsid w:val="00195064"/>
    <w:rsid w:val="001952A9"/>
    <w:rsid w:val="00195EB6"/>
    <w:rsid w:val="0019644D"/>
    <w:rsid w:val="0019709A"/>
    <w:rsid w:val="00197357"/>
    <w:rsid w:val="001974A5"/>
    <w:rsid w:val="001976A4"/>
    <w:rsid w:val="00197C38"/>
    <w:rsid w:val="00197CF3"/>
    <w:rsid w:val="001A002F"/>
    <w:rsid w:val="001A03E7"/>
    <w:rsid w:val="001A0AE0"/>
    <w:rsid w:val="001A2A54"/>
    <w:rsid w:val="001A3D99"/>
    <w:rsid w:val="001A431E"/>
    <w:rsid w:val="001A490F"/>
    <w:rsid w:val="001A52B5"/>
    <w:rsid w:val="001A5AA9"/>
    <w:rsid w:val="001A60EC"/>
    <w:rsid w:val="001A6403"/>
    <w:rsid w:val="001A6D71"/>
    <w:rsid w:val="001A6FCD"/>
    <w:rsid w:val="001A7AB5"/>
    <w:rsid w:val="001A7E47"/>
    <w:rsid w:val="001B0076"/>
    <w:rsid w:val="001B00EF"/>
    <w:rsid w:val="001B02E9"/>
    <w:rsid w:val="001B1038"/>
    <w:rsid w:val="001B11D7"/>
    <w:rsid w:val="001B12C5"/>
    <w:rsid w:val="001B144E"/>
    <w:rsid w:val="001B1648"/>
    <w:rsid w:val="001B1E0D"/>
    <w:rsid w:val="001B1EFD"/>
    <w:rsid w:val="001B23EB"/>
    <w:rsid w:val="001B284B"/>
    <w:rsid w:val="001B29D3"/>
    <w:rsid w:val="001B3281"/>
    <w:rsid w:val="001B345B"/>
    <w:rsid w:val="001B47C7"/>
    <w:rsid w:val="001B4F7A"/>
    <w:rsid w:val="001B5A1C"/>
    <w:rsid w:val="001B62A9"/>
    <w:rsid w:val="001B642D"/>
    <w:rsid w:val="001B6971"/>
    <w:rsid w:val="001B7384"/>
    <w:rsid w:val="001B7716"/>
    <w:rsid w:val="001B7D74"/>
    <w:rsid w:val="001C1299"/>
    <w:rsid w:val="001C1899"/>
    <w:rsid w:val="001C1D2F"/>
    <w:rsid w:val="001C2204"/>
    <w:rsid w:val="001C23A8"/>
    <w:rsid w:val="001C2A03"/>
    <w:rsid w:val="001C2B50"/>
    <w:rsid w:val="001C2C6C"/>
    <w:rsid w:val="001C3435"/>
    <w:rsid w:val="001C3731"/>
    <w:rsid w:val="001C3EA0"/>
    <w:rsid w:val="001C4505"/>
    <w:rsid w:val="001C487C"/>
    <w:rsid w:val="001C4DB2"/>
    <w:rsid w:val="001C4FCE"/>
    <w:rsid w:val="001C5DBA"/>
    <w:rsid w:val="001C6EF9"/>
    <w:rsid w:val="001C7CF1"/>
    <w:rsid w:val="001C7F84"/>
    <w:rsid w:val="001D0667"/>
    <w:rsid w:val="001D075C"/>
    <w:rsid w:val="001D1B13"/>
    <w:rsid w:val="001D1CDE"/>
    <w:rsid w:val="001D2A79"/>
    <w:rsid w:val="001D2EBE"/>
    <w:rsid w:val="001D3815"/>
    <w:rsid w:val="001D3B17"/>
    <w:rsid w:val="001D3CC2"/>
    <w:rsid w:val="001D4255"/>
    <w:rsid w:val="001D427B"/>
    <w:rsid w:val="001D4C3F"/>
    <w:rsid w:val="001D5998"/>
    <w:rsid w:val="001D5D12"/>
    <w:rsid w:val="001D5F1B"/>
    <w:rsid w:val="001D5FB3"/>
    <w:rsid w:val="001D612F"/>
    <w:rsid w:val="001D627F"/>
    <w:rsid w:val="001D6B6C"/>
    <w:rsid w:val="001D6DA5"/>
    <w:rsid w:val="001D710A"/>
    <w:rsid w:val="001D740A"/>
    <w:rsid w:val="001D7515"/>
    <w:rsid w:val="001D7FC1"/>
    <w:rsid w:val="001E0CA9"/>
    <w:rsid w:val="001E169C"/>
    <w:rsid w:val="001E1BE1"/>
    <w:rsid w:val="001E2220"/>
    <w:rsid w:val="001E2FD3"/>
    <w:rsid w:val="001E343B"/>
    <w:rsid w:val="001E3600"/>
    <w:rsid w:val="001E3A23"/>
    <w:rsid w:val="001E3ED2"/>
    <w:rsid w:val="001E4BF8"/>
    <w:rsid w:val="001E68DE"/>
    <w:rsid w:val="001E695C"/>
    <w:rsid w:val="001E7480"/>
    <w:rsid w:val="001E757E"/>
    <w:rsid w:val="001E7C05"/>
    <w:rsid w:val="001E7D87"/>
    <w:rsid w:val="001F06AC"/>
    <w:rsid w:val="001F0A38"/>
    <w:rsid w:val="001F0FA7"/>
    <w:rsid w:val="001F1057"/>
    <w:rsid w:val="001F1372"/>
    <w:rsid w:val="001F200C"/>
    <w:rsid w:val="001F218F"/>
    <w:rsid w:val="001F29FB"/>
    <w:rsid w:val="001F4127"/>
    <w:rsid w:val="001F4920"/>
    <w:rsid w:val="001F4D41"/>
    <w:rsid w:val="001F4F13"/>
    <w:rsid w:val="001F61E4"/>
    <w:rsid w:val="001F6215"/>
    <w:rsid w:val="001F6419"/>
    <w:rsid w:val="001F6808"/>
    <w:rsid w:val="001F6DEE"/>
    <w:rsid w:val="001F73E4"/>
    <w:rsid w:val="001F775A"/>
    <w:rsid w:val="001F7872"/>
    <w:rsid w:val="001F7979"/>
    <w:rsid w:val="001F7EE4"/>
    <w:rsid w:val="0020006D"/>
    <w:rsid w:val="002000B5"/>
    <w:rsid w:val="00201CBB"/>
    <w:rsid w:val="00201E9B"/>
    <w:rsid w:val="00201FC2"/>
    <w:rsid w:val="002020AB"/>
    <w:rsid w:val="0020253E"/>
    <w:rsid w:val="00202658"/>
    <w:rsid w:val="002032CE"/>
    <w:rsid w:val="00203945"/>
    <w:rsid w:val="00203BAE"/>
    <w:rsid w:val="00203BB9"/>
    <w:rsid w:val="00204044"/>
    <w:rsid w:val="002040F5"/>
    <w:rsid w:val="00204C0F"/>
    <w:rsid w:val="00204C39"/>
    <w:rsid w:val="00205283"/>
    <w:rsid w:val="00205A7F"/>
    <w:rsid w:val="00205CA8"/>
    <w:rsid w:val="0020630A"/>
    <w:rsid w:val="0020645A"/>
    <w:rsid w:val="00206A75"/>
    <w:rsid w:val="00206BCB"/>
    <w:rsid w:val="00206C55"/>
    <w:rsid w:val="00206EE8"/>
    <w:rsid w:val="0020722D"/>
    <w:rsid w:val="002076B1"/>
    <w:rsid w:val="00207987"/>
    <w:rsid w:val="00207E45"/>
    <w:rsid w:val="0021048B"/>
    <w:rsid w:val="00210A71"/>
    <w:rsid w:val="00210CD9"/>
    <w:rsid w:val="002121FB"/>
    <w:rsid w:val="00212AF6"/>
    <w:rsid w:val="00212CAD"/>
    <w:rsid w:val="00212E19"/>
    <w:rsid w:val="00213126"/>
    <w:rsid w:val="0021349B"/>
    <w:rsid w:val="00213FF5"/>
    <w:rsid w:val="00214838"/>
    <w:rsid w:val="002152B6"/>
    <w:rsid w:val="00215586"/>
    <w:rsid w:val="00215631"/>
    <w:rsid w:val="00215791"/>
    <w:rsid w:val="0021646A"/>
    <w:rsid w:val="00216971"/>
    <w:rsid w:val="00216AB8"/>
    <w:rsid w:val="00216AE3"/>
    <w:rsid w:val="00216CDF"/>
    <w:rsid w:val="0021756A"/>
    <w:rsid w:val="002179CC"/>
    <w:rsid w:val="00220EDD"/>
    <w:rsid w:val="00221025"/>
    <w:rsid w:val="0022102D"/>
    <w:rsid w:val="00221289"/>
    <w:rsid w:val="00221295"/>
    <w:rsid w:val="00221DE0"/>
    <w:rsid w:val="00221F90"/>
    <w:rsid w:val="00222107"/>
    <w:rsid w:val="0022275C"/>
    <w:rsid w:val="002228DE"/>
    <w:rsid w:val="0022290B"/>
    <w:rsid w:val="00222B57"/>
    <w:rsid w:val="0022303D"/>
    <w:rsid w:val="0022392A"/>
    <w:rsid w:val="00223C08"/>
    <w:rsid w:val="002240ED"/>
    <w:rsid w:val="00224408"/>
    <w:rsid w:val="00225338"/>
    <w:rsid w:val="00225489"/>
    <w:rsid w:val="00225922"/>
    <w:rsid w:val="002266D8"/>
    <w:rsid w:val="002268E8"/>
    <w:rsid w:val="00226BFF"/>
    <w:rsid w:val="0022700B"/>
    <w:rsid w:val="0022762C"/>
    <w:rsid w:val="002308BD"/>
    <w:rsid w:val="00230E39"/>
    <w:rsid w:val="00231AA0"/>
    <w:rsid w:val="00232072"/>
    <w:rsid w:val="002328B2"/>
    <w:rsid w:val="0023297F"/>
    <w:rsid w:val="00233179"/>
    <w:rsid w:val="00233421"/>
    <w:rsid w:val="002337CC"/>
    <w:rsid w:val="00233B28"/>
    <w:rsid w:val="0023494A"/>
    <w:rsid w:val="002353FD"/>
    <w:rsid w:val="00235749"/>
    <w:rsid w:val="0023579F"/>
    <w:rsid w:val="00236023"/>
    <w:rsid w:val="002361AC"/>
    <w:rsid w:val="002379B7"/>
    <w:rsid w:val="0024027B"/>
    <w:rsid w:val="002409AF"/>
    <w:rsid w:val="00240A2C"/>
    <w:rsid w:val="00240E2A"/>
    <w:rsid w:val="00241022"/>
    <w:rsid w:val="00241EC5"/>
    <w:rsid w:val="00243167"/>
    <w:rsid w:val="00243357"/>
    <w:rsid w:val="00243D9E"/>
    <w:rsid w:val="0024410B"/>
    <w:rsid w:val="00245D55"/>
    <w:rsid w:val="002463CC"/>
    <w:rsid w:val="00246626"/>
    <w:rsid w:val="002471AC"/>
    <w:rsid w:val="00247A95"/>
    <w:rsid w:val="00247C07"/>
    <w:rsid w:val="00250239"/>
    <w:rsid w:val="002502A9"/>
    <w:rsid w:val="00250EC5"/>
    <w:rsid w:val="00251632"/>
    <w:rsid w:val="00252A89"/>
    <w:rsid w:val="00252A9C"/>
    <w:rsid w:val="00252F97"/>
    <w:rsid w:val="00253059"/>
    <w:rsid w:val="00253591"/>
    <w:rsid w:val="00254E3C"/>
    <w:rsid w:val="00256096"/>
    <w:rsid w:val="002563E6"/>
    <w:rsid w:val="0025676A"/>
    <w:rsid w:val="0025687A"/>
    <w:rsid w:val="002569D7"/>
    <w:rsid w:val="002573EF"/>
    <w:rsid w:val="00257427"/>
    <w:rsid w:val="00260219"/>
    <w:rsid w:val="00260AAF"/>
    <w:rsid w:val="00260B92"/>
    <w:rsid w:val="002616E1"/>
    <w:rsid w:val="002616FD"/>
    <w:rsid w:val="00261A12"/>
    <w:rsid w:val="00261BD0"/>
    <w:rsid w:val="00261D8C"/>
    <w:rsid w:val="002620CB"/>
    <w:rsid w:val="002621A9"/>
    <w:rsid w:val="002625DA"/>
    <w:rsid w:val="00262B90"/>
    <w:rsid w:val="00262CBA"/>
    <w:rsid w:val="00262FA1"/>
    <w:rsid w:val="002645F1"/>
    <w:rsid w:val="002652F4"/>
    <w:rsid w:val="002655E9"/>
    <w:rsid w:val="00265624"/>
    <w:rsid w:val="002664D5"/>
    <w:rsid w:val="00266EB7"/>
    <w:rsid w:val="00266EFA"/>
    <w:rsid w:val="00267170"/>
    <w:rsid w:val="00267992"/>
    <w:rsid w:val="002679B2"/>
    <w:rsid w:val="00267A97"/>
    <w:rsid w:val="00270668"/>
    <w:rsid w:val="00270E06"/>
    <w:rsid w:val="00271304"/>
    <w:rsid w:val="00271EE0"/>
    <w:rsid w:val="00272CC3"/>
    <w:rsid w:val="00273291"/>
    <w:rsid w:val="00273C27"/>
    <w:rsid w:val="00273D42"/>
    <w:rsid w:val="00274634"/>
    <w:rsid w:val="00274FC1"/>
    <w:rsid w:val="00275560"/>
    <w:rsid w:val="002756F4"/>
    <w:rsid w:val="00275A99"/>
    <w:rsid w:val="0027667F"/>
    <w:rsid w:val="00276FB9"/>
    <w:rsid w:val="00277277"/>
    <w:rsid w:val="002775DE"/>
    <w:rsid w:val="00277CD5"/>
    <w:rsid w:val="0028026E"/>
    <w:rsid w:val="00280783"/>
    <w:rsid w:val="002808C3"/>
    <w:rsid w:val="00280F71"/>
    <w:rsid w:val="00281070"/>
    <w:rsid w:val="002810F4"/>
    <w:rsid w:val="002818A0"/>
    <w:rsid w:val="00281AC2"/>
    <w:rsid w:val="00281C35"/>
    <w:rsid w:val="002838BD"/>
    <w:rsid w:val="00283ABE"/>
    <w:rsid w:val="00283BF5"/>
    <w:rsid w:val="002841CD"/>
    <w:rsid w:val="00284455"/>
    <w:rsid w:val="00284CD6"/>
    <w:rsid w:val="00285522"/>
    <w:rsid w:val="002855E4"/>
    <w:rsid w:val="002856F0"/>
    <w:rsid w:val="00285819"/>
    <w:rsid w:val="00285DF6"/>
    <w:rsid w:val="00286549"/>
    <w:rsid w:val="00286851"/>
    <w:rsid w:val="00286C28"/>
    <w:rsid w:val="00287494"/>
    <w:rsid w:val="00287B3F"/>
    <w:rsid w:val="00287EF0"/>
    <w:rsid w:val="002911B9"/>
    <w:rsid w:val="00291628"/>
    <w:rsid w:val="00292059"/>
    <w:rsid w:val="00292125"/>
    <w:rsid w:val="00293578"/>
    <w:rsid w:val="00293865"/>
    <w:rsid w:val="00293A1D"/>
    <w:rsid w:val="00293B22"/>
    <w:rsid w:val="0029437A"/>
    <w:rsid w:val="00294B00"/>
    <w:rsid w:val="00294BE1"/>
    <w:rsid w:val="00295C87"/>
    <w:rsid w:val="00295D73"/>
    <w:rsid w:val="00296008"/>
    <w:rsid w:val="002963DD"/>
    <w:rsid w:val="00296A8C"/>
    <w:rsid w:val="00296E7A"/>
    <w:rsid w:val="002974DC"/>
    <w:rsid w:val="00297666"/>
    <w:rsid w:val="00297E38"/>
    <w:rsid w:val="00297ED6"/>
    <w:rsid w:val="00297F84"/>
    <w:rsid w:val="002A156E"/>
    <w:rsid w:val="002A2284"/>
    <w:rsid w:val="002A229E"/>
    <w:rsid w:val="002A28A4"/>
    <w:rsid w:val="002A3510"/>
    <w:rsid w:val="002A3E77"/>
    <w:rsid w:val="002A41EB"/>
    <w:rsid w:val="002A4F73"/>
    <w:rsid w:val="002A503B"/>
    <w:rsid w:val="002A5FB1"/>
    <w:rsid w:val="002A657B"/>
    <w:rsid w:val="002A65C2"/>
    <w:rsid w:val="002A66A7"/>
    <w:rsid w:val="002A6C49"/>
    <w:rsid w:val="002A6CBC"/>
    <w:rsid w:val="002A6D74"/>
    <w:rsid w:val="002A7143"/>
    <w:rsid w:val="002A7237"/>
    <w:rsid w:val="002B0106"/>
    <w:rsid w:val="002B04A3"/>
    <w:rsid w:val="002B082B"/>
    <w:rsid w:val="002B1B60"/>
    <w:rsid w:val="002B28C4"/>
    <w:rsid w:val="002B2A85"/>
    <w:rsid w:val="002B2E2C"/>
    <w:rsid w:val="002B322D"/>
    <w:rsid w:val="002B3A81"/>
    <w:rsid w:val="002B3BCF"/>
    <w:rsid w:val="002B3D76"/>
    <w:rsid w:val="002B3F37"/>
    <w:rsid w:val="002B4596"/>
    <w:rsid w:val="002B4923"/>
    <w:rsid w:val="002B4C8E"/>
    <w:rsid w:val="002B5390"/>
    <w:rsid w:val="002B5D9F"/>
    <w:rsid w:val="002B5FB4"/>
    <w:rsid w:val="002B6258"/>
    <w:rsid w:val="002B6EAB"/>
    <w:rsid w:val="002B75A1"/>
    <w:rsid w:val="002B7937"/>
    <w:rsid w:val="002B7B12"/>
    <w:rsid w:val="002B7D99"/>
    <w:rsid w:val="002B7F00"/>
    <w:rsid w:val="002C02D7"/>
    <w:rsid w:val="002C0F1D"/>
    <w:rsid w:val="002C1772"/>
    <w:rsid w:val="002C18FD"/>
    <w:rsid w:val="002C1CED"/>
    <w:rsid w:val="002C2014"/>
    <w:rsid w:val="002C2F99"/>
    <w:rsid w:val="002C3AAA"/>
    <w:rsid w:val="002C4CF6"/>
    <w:rsid w:val="002C5335"/>
    <w:rsid w:val="002C5416"/>
    <w:rsid w:val="002C5D75"/>
    <w:rsid w:val="002C64A7"/>
    <w:rsid w:val="002C66BC"/>
    <w:rsid w:val="002C6855"/>
    <w:rsid w:val="002C6F9C"/>
    <w:rsid w:val="002C7609"/>
    <w:rsid w:val="002D0B99"/>
    <w:rsid w:val="002D0DE6"/>
    <w:rsid w:val="002D1A5F"/>
    <w:rsid w:val="002D1E6C"/>
    <w:rsid w:val="002D20E4"/>
    <w:rsid w:val="002D2838"/>
    <w:rsid w:val="002D2B6C"/>
    <w:rsid w:val="002D33FC"/>
    <w:rsid w:val="002D38AC"/>
    <w:rsid w:val="002D3DCD"/>
    <w:rsid w:val="002D4318"/>
    <w:rsid w:val="002D4795"/>
    <w:rsid w:val="002D53B7"/>
    <w:rsid w:val="002D5C50"/>
    <w:rsid w:val="002D6019"/>
    <w:rsid w:val="002D6253"/>
    <w:rsid w:val="002D756D"/>
    <w:rsid w:val="002D7918"/>
    <w:rsid w:val="002E01C0"/>
    <w:rsid w:val="002E0588"/>
    <w:rsid w:val="002E0687"/>
    <w:rsid w:val="002E0BB3"/>
    <w:rsid w:val="002E0BCB"/>
    <w:rsid w:val="002E1373"/>
    <w:rsid w:val="002E24F1"/>
    <w:rsid w:val="002E3548"/>
    <w:rsid w:val="002E4115"/>
    <w:rsid w:val="002E4812"/>
    <w:rsid w:val="002E4821"/>
    <w:rsid w:val="002E4EFA"/>
    <w:rsid w:val="002E540E"/>
    <w:rsid w:val="002E5A2F"/>
    <w:rsid w:val="002E5F7D"/>
    <w:rsid w:val="002E68EE"/>
    <w:rsid w:val="002E6AB6"/>
    <w:rsid w:val="002E7CD5"/>
    <w:rsid w:val="002E7F7D"/>
    <w:rsid w:val="002F063E"/>
    <w:rsid w:val="002F07D5"/>
    <w:rsid w:val="002F0881"/>
    <w:rsid w:val="002F1829"/>
    <w:rsid w:val="002F18DA"/>
    <w:rsid w:val="002F1970"/>
    <w:rsid w:val="002F1B26"/>
    <w:rsid w:val="002F1C92"/>
    <w:rsid w:val="002F2217"/>
    <w:rsid w:val="002F239A"/>
    <w:rsid w:val="002F2A55"/>
    <w:rsid w:val="002F310D"/>
    <w:rsid w:val="002F35CD"/>
    <w:rsid w:val="002F3C8A"/>
    <w:rsid w:val="002F41CD"/>
    <w:rsid w:val="002F5A61"/>
    <w:rsid w:val="002F5FEE"/>
    <w:rsid w:val="002F6619"/>
    <w:rsid w:val="0030027D"/>
    <w:rsid w:val="00300CF8"/>
    <w:rsid w:val="00300F58"/>
    <w:rsid w:val="00301A2E"/>
    <w:rsid w:val="00302601"/>
    <w:rsid w:val="00302DDF"/>
    <w:rsid w:val="0030339C"/>
    <w:rsid w:val="00303DF6"/>
    <w:rsid w:val="00304160"/>
    <w:rsid w:val="003041E4"/>
    <w:rsid w:val="003041F7"/>
    <w:rsid w:val="003046DE"/>
    <w:rsid w:val="00304A29"/>
    <w:rsid w:val="00304B43"/>
    <w:rsid w:val="00304C1A"/>
    <w:rsid w:val="00304CE5"/>
    <w:rsid w:val="00305DE1"/>
    <w:rsid w:val="00306278"/>
    <w:rsid w:val="00306AA2"/>
    <w:rsid w:val="00306C07"/>
    <w:rsid w:val="00306EDE"/>
    <w:rsid w:val="0030767B"/>
    <w:rsid w:val="00307787"/>
    <w:rsid w:val="00307B13"/>
    <w:rsid w:val="00307BB9"/>
    <w:rsid w:val="00310200"/>
    <w:rsid w:val="00310518"/>
    <w:rsid w:val="00310C35"/>
    <w:rsid w:val="00311A87"/>
    <w:rsid w:val="003121D4"/>
    <w:rsid w:val="00312544"/>
    <w:rsid w:val="00312698"/>
    <w:rsid w:val="0031271E"/>
    <w:rsid w:val="00313276"/>
    <w:rsid w:val="003134B4"/>
    <w:rsid w:val="00314068"/>
    <w:rsid w:val="00314296"/>
    <w:rsid w:val="0031434E"/>
    <w:rsid w:val="003144EB"/>
    <w:rsid w:val="0031474F"/>
    <w:rsid w:val="003155D8"/>
    <w:rsid w:val="00316052"/>
    <w:rsid w:val="003161DD"/>
    <w:rsid w:val="003166F7"/>
    <w:rsid w:val="00316FFE"/>
    <w:rsid w:val="00317793"/>
    <w:rsid w:val="003179CC"/>
    <w:rsid w:val="00317B72"/>
    <w:rsid w:val="00317BBD"/>
    <w:rsid w:val="0032003A"/>
    <w:rsid w:val="003210BB"/>
    <w:rsid w:val="00321465"/>
    <w:rsid w:val="00321AA5"/>
    <w:rsid w:val="00322138"/>
    <w:rsid w:val="00322270"/>
    <w:rsid w:val="00322435"/>
    <w:rsid w:val="00322762"/>
    <w:rsid w:val="00322C4B"/>
    <w:rsid w:val="00322F55"/>
    <w:rsid w:val="00323447"/>
    <w:rsid w:val="0032372B"/>
    <w:rsid w:val="00323E89"/>
    <w:rsid w:val="00325AB1"/>
    <w:rsid w:val="00326107"/>
    <w:rsid w:val="00326372"/>
    <w:rsid w:val="003272DD"/>
    <w:rsid w:val="0033017D"/>
    <w:rsid w:val="003311F9"/>
    <w:rsid w:val="00331725"/>
    <w:rsid w:val="003321AE"/>
    <w:rsid w:val="00332310"/>
    <w:rsid w:val="003328DE"/>
    <w:rsid w:val="00332B71"/>
    <w:rsid w:val="00332CC4"/>
    <w:rsid w:val="003331D9"/>
    <w:rsid w:val="00333A2C"/>
    <w:rsid w:val="003349BB"/>
    <w:rsid w:val="00335EBA"/>
    <w:rsid w:val="0033603F"/>
    <w:rsid w:val="003365D5"/>
    <w:rsid w:val="00336BCB"/>
    <w:rsid w:val="00336DDC"/>
    <w:rsid w:val="00336FF3"/>
    <w:rsid w:val="0033712D"/>
    <w:rsid w:val="0033715E"/>
    <w:rsid w:val="00337255"/>
    <w:rsid w:val="003376CC"/>
    <w:rsid w:val="0034015C"/>
    <w:rsid w:val="00340188"/>
    <w:rsid w:val="003411CA"/>
    <w:rsid w:val="0034145A"/>
    <w:rsid w:val="00341D90"/>
    <w:rsid w:val="00341FD6"/>
    <w:rsid w:val="0034203F"/>
    <w:rsid w:val="00342500"/>
    <w:rsid w:val="00342550"/>
    <w:rsid w:val="00342700"/>
    <w:rsid w:val="00342773"/>
    <w:rsid w:val="00342AF6"/>
    <w:rsid w:val="00342EFC"/>
    <w:rsid w:val="00343081"/>
    <w:rsid w:val="00343686"/>
    <w:rsid w:val="003436A8"/>
    <w:rsid w:val="003437C5"/>
    <w:rsid w:val="00343C57"/>
    <w:rsid w:val="0034503B"/>
    <w:rsid w:val="00345393"/>
    <w:rsid w:val="0034599F"/>
    <w:rsid w:val="00345B66"/>
    <w:rsid w:val="00346513"/>
    <w:rsid w:val="0034691A"/>
    <w:rsid w:val="003476A7"/>
    <w:rsid w:val="00347F5D"/>
    <w:rsid w:val="00347F77"/>
    <w:rsid w:val="003504B0"/>
    <w:rsid w:val="00350819"/>
    <w:rsid w:val="00350D7A"/>
    <w:rsid w:val="00350F39"/>
    <w:rsid w:val="00350FED"/>
    <w:rsid w:val="003511DE"/>
    <w:rsid w:val="0035151B"/>
    <w:rsid w:val="003516E0"/>
    <w:rsid w:val="00351AF8"/>
    <w:rsid w:val="003529F0"/>
    <w:rsid w:val="00352BF0"/>
    <w:rsid w:val="003533D8"/>
    <w:rsid w:val="00353800"/>
    <w:rsid w:val="00353CA4"/>
    <w:rsid w:val="003545D9"/>
    <w:rsid w:val="0035543D"/>
    <w:rsid w:val="003556C2"/>
    <w:rsid w:val="00355BE3"/>
    <w:rsid w:val="00356808"/>
    <w:rsid w:val="00356A13"/>
    <w:rsid w:val="00356B22"/>
    <w:rsid w:val="00356E55"/>
    <w:rsid w:val="00356E7D"/>
    <w:rsid w:val="00357AE2"/>
    <w:rsid w:val="00357AF1"/>
    <w:rsid w:val="003604AD"/>
    <w:rsid w:val="00360635"/>
    <w:rsid w:val="00360673"/>
    <w:rsid w:val="00360C11"/>
    <w:rsid w:val="00360C44"/>
    <w:rsid w:val="00360F02"/>
    <w:rsid w:val="003612FA"/>
    <w:rsid w:val="00361409"/>
    <w:rsid w:val="003616F2"/>
    <w:rsid w:val="00361780"/>
    <w:rsid w:val="00361B14"/>
    <w:rsid w:val="0036205E"/>
    <w:rsid w:val="00362306"/>
    <w:rsid w:val="00362351"/>
    <w:rsid w:val="00362413"/>
    <w:rsid w:val="00362FBA"/>
    <w:rsid w:val="00364512"/>
    <w:rsid w:val="003668AB"/>
    <w:rsid w:val="00366CB6"/>
    <w:rsid w:val="00366D5C"/>
    <w:rsid w:val="00366DED"/>
    <w:rsid w:val="0036719B"/>
    <w:rsid w:val="00367711"/>
    <w:rsid w:val="00367969"/>
    <w:rsid w:val="0036799B"/>
    <w:rsid w:val="00367E13"/>
    <w:rsid w:val="00371594"/>
    <w:rsid w:val="00371A75"/>
    <w:rsid w:val="0037212B"/>
    <w:rsid w:val="0037228F"/>
    <w:rsid w:val="003732BA"/>
    <w:rsid w:val="003732FD"/>
    <w:rsid w:val="00373652"/>
    <w:rsid w:val="0037383F"/>
    <w:rsid w:val="00373E07"/>
    <w:rsid w:val="00374105"/>
    <w:rsid w:val="003746F3"/>
    <w:rsid w:val="0037619F"/>
    <w:rsid w:val="003763B1"/>
    <w:rsid w:val="0037652B"/>
    <w:rsid w:val="003768D8"/>
    <w:rsid w:val="00377A2D"/>
    <w:rsid w:val="00377E18"/>
    <w:rsid w:val="00380238"/>
    <w:rsid w:val="0038065A"/>
    <w:rsid w:val="003812F4"/>
    <w:rsid w:val="003826EA"/>
    <w:rsid w:val="00382E92"/>
    <w:rsid w:val="00382E96"/>
    <w:rsid w:val="003836E9"/>
    <w:rsid w:val="003841EC"/>
    <w:rsid w:val="003844E0"/>
    <w:rsid w:val="0038482A"/>
    <w:rsid w:val="003849EA"/>
    <w:rsid w:val="00385200"/>
    <w:rsid w:val="003858D3"/>
    <w:rsid w:val="00386381"/>
    <w:rsid w:val="00386831"/>
    <w:rsid w:val="0038698B"/>
    <w:rsid w:val="003872E8"/>
    <w:rsid w:val="00387602"/>
    <w:rsid w:val="0038761D"/>
    <w:rsid w:val="00387948"/>
    <w:rsid w:val="0038799E"/>
    <w:rsid w:val="00390C29"/>
    <w:rsid w:val="003910D2"/>
    <w:rsid w:val="00391508"/>
    <w:rsid w:val="003917D3"/>
    <w:rsid w:val="00391919"/>
    <w:rsid w:val="00392545"/>
    <w:rsid w:val="0039305C"/>
    <w:rsid w:val="00393360"/>
    <w:rsid w:val="003939F0"/>
    <w:rsid w:val="00393D31"/>
    <w:rsid w:val="00393F8D"/>
    <w:rsid w:val="00394D12"/>
    <w:rsid w:val="003952D1"/>
    <w:rsid w:val="00395865"/>
    <w:rsid w:val="003958BF"/>
    <w:rsid w:val="00395F2B"/>
    <w:rsid w:val="0039622F"/>
    <w:rsid w:val="0039624A"/>
    <w:rsid w:val="0039695A"/>
    <w:rsid w:val="00397239"/>
    <w:rsid w:val="00397B16"/>
    <w:rsid w:val="00397FD2"/>
    <w:rsid w:val="003A0FC9"/>
    <w:rsid w:val="003A1917"/>
    <w:rsid w:val="003A1A0C"/>
    <w:rsid w:val="003A1A62"/>
    <w:rsid w:val="003A2C3E"/>
    <w:rsid w:val="003A39AD"/>
    <w:rsid w:val="003A3A77"/>
    <w:rsid w:val="003A3F9A"/>
    <w:rsid w:val="003A414B"/>
    <w:rsid w:val="003A45F4"/>
    <w:rsid w:val="003A46FC"/>
    <w:rsid w:val="003A484C"/>
    <w:rsid w:val="003A5109"/>
    <w:rsid w:val="003A69CA"/>
    <w:rsid w:val="003A6DB5"/>
    <w:rsid w:val="003A75B2"/>
    <w:rsid w:val="003A7AAC"/>
    <w:rsid w:val="003A7F61"/>
    <w:rsid w:val="003B01AB"/>
    <w:rsid w:val="003B0791"/>
    <w:rsid w:val="003B087F"/>
    <w:rsid w:val="003B0977"/>
    <w:rsid w:val="003B0CBA"/>
    <w:rsid w:val="003B1BD3"/>
    <w:rsid w:val="003B1D3C"/>
    <w:rsid w:val="003B1D78"/>
    <w:rsid w:val="003B33A1"/>
    <w:rsid w:val="003B396C"/>
    <w:rsid w:val="003B3B2A"/>
    <w:rsid w:val="003B3C9B"/>
    <w:rsid w:val="003B43F2"/>
    <w:rsid w:val="003B4588"/>
    <w:rsid w:val="003B4E3F"/>
    <w:rsid w:val="003B5068"/>
    <w:rsid w:val="003B5323"/>
    <w:rsid w:val="003B56A8"/>
    <w:rsid w:val="003B5CFA"/>
    <w:rsid w:val="003B5E09"/>
    <w:rsid w:val="003B7113"/>
    <w:rsid w:val="003B73D9"/>
    <w:rsid w:val="003B778F"/>
    <w:rsid w:val="003B7930"/>
    <w:rsid w:val="003C00E2"/>
    <w:rsid w:val="003C024D"/>
    <w:rsid w:val="003C02C7"/>
    <w:rsid w:val="003C1BA4"/>
    <w:rsid w:val="003C1E9E"/>
    <w:rsid w:val="003C282D"/>
    <w:rsid w:val="003C2841"/>
    <w:rsid w:val="003C28A6"/>
    <w:rsid w:val="003C28DA"/>
    <w:rsid w:val="003C3531"/>
    <w:rsid w:val="003C3D5D"/>
    <w:rsid w:val="003C45CD"/>
    <w:rsid w:val="003C4C7C"/>
    <w:rsid w:val="003C5409"/>
    <w:rsid w:val="003C558D"/>
    <w:rsid w:val="003C572C"/>
    <w:rsid w:val="003C64F5"/>
    <w:rsid w:val="003C65D7"/>
    <w:rsid w:val="003C6B4D"/>
    <w:rsid w:val="003C6CD2"/>
    <w:rsid w:val="003C707A"/>
    <w:rsid w:val="003C7C7A"/>
    <w:rsid w:val="003C7EE4"/>
    <w:rsid w:val="003D0A57"/>
    <w:rsid w:val="003D0DFB"/>
    <w:rsid w:val="003D1448"/>
    <w:rsid w:val="003D1641"/>
    <w:rsid w:val="003D1FDA"/>
    <w:rsid w:val="003D2429"/>
    <w:rsid w:val="003D2BCF"/>
    <w:rsid w:val="003D2D47"/>
    <w:rsid w:val="003D315D"/>
    <w:rsid w:val="003D346E"/>
    <w:rsid w:val="003D3AF4"/>
    <w:rsid w:val="003D3D00"/>
    <w:rsid w:val="003D488D"/>
    <w:rsid w:val="003D4A98"/>
    <w:rsid w:val="003D5D29"/>
    <w:rsid w:val="003D644D"/>
    <w:rsid w:val="003D6CDB"/>
    <w:rsid w:val="003D72E0"/>
    <w:rsid w:val="003D7745"/>
    <w:rsid w:val="003E04A6"/>
    <w:rsid w:val="003E0708"/>
    <w:rsid w:val="003E0934"/>
    <w:rsid w:val="003E0D05"/>
    <w:rsid w:val="003E16F0"/>
    <w:rsid w:val="003E18ED"/>
    <w:rsid w:val="003E1DFE"/>
    <w:rsid w:val="003E2A9A"/>
    <w:rsid w:val="003E3807"/>
    <w:rsid w:val="003E4C18"/>
    <w:rsid w:val="003E4F44"/>
    <w:rsid w:val="003E58FB"/>
    <w:rsid w:val="003E5DD1"/>
    <w:rsid w:val="003E6144"/>
    <w:rsid w:val="003E66D3"/>
    <w:rsid w:val="003E68E3"/>
    <w:rsid w:val="003E7397"/>
    <w:rsid w:val="003E7536"/>
    <w:rsid w:val="003E7882"/>
    <w:rsid w:val="003F0064"/>
    <w:rsid w:val="003F01BA"/>
    <w:rsid w:val="003F0A7F"/>
    <w:rsid w:val="003F1299"/>
    <w:rsid w:val="003F14F5"/>
    <w:rsid w:val="003F159D"/>
    <w:rsid w:val="003F15BF"/>
    <w:rsid w:val="003F18A0"/>
    <w:rsid w:val="003F1CED"/>
    <w:rsid w:val="003F2113"/>
    <w:rsid w:val="003F2421"/>
    <w:rsid w:val="003F2EEE"/>
    <w:rsid w:val="003F33D5"/>
    <w:rsid w:val="003F3BD1"/>
    <w:rsid w:val="003F406A"/>
    <w:rsid w:val="003F4551"/>
    <w:rsid w:val="003F5176"/>
    <w:rsid w:val="003F5263"/>
    <w:rsid w:val="003F52F7"/>
    <w:rsid w:val="003F6464"/>
    <w:rsid w:val="003F6C14"/>
    <w:rsid w:val="003F6E28"/>
    <w:rsid w:val="003F745D"/>
    <w:rsid w:val="003F7727"/>
    <w:rsid w:val="00400219"/>
    <w:rsid w:val="004004CB"/>
    <w:rsid w:val="0040052B"/>
    <w:rsid w:val="00400CDD"/>
    <w:rsid w:val="00400D5D"/>
    <w:rsid w:val="00401246"/>
    <w:rsid w:val="0040126F"/>
    <w:rsid w:val="00401C6A"/>
    <w:rsid w:val="00401E71"/>
    <w:rsid w:val="004021B2"/>
    <w:rsid w:val="004027BC"/>
    <w:rsid w:val="00402D13"/>
    <w:rsid w:val="004031DA"/>
    <w:rsid w:val="00403C15"/>
    <w:rsid w:val="00403D2A"/>
    <w:rsid w:val="00404823"/>
    <w:rsid w:val="00404E1E"/>
    <w:rsid w:val="00405198"/>
    <w:rsid w:val="00406236"/>
    <w:rsid w:val="00406F0B"/>
    <w:rsid w:val="004070EC"/>
    <w:rsid w:val="00407179"/>
    <w:rsid w:val="0040758E"/>
    <w:rsid w:val="004075AF"/>
    <w:rsid w:val="0041041E"/>
    <w:rsid w:val="00410C42"/>
    <w:rsid w:val="00410E35"/>
    <w:rsid w:val="00410EC4"/>
    <w:rsid w:val="00410FB5"/>
    <w:rsid w:val="00411693"/>
    <w:rsid w:val="00412013"/>
    <w:rsid w:val="004123CF"/>
    <w:rsid w:val="004129B2"/>
    <w:rsid w:val="00412D00"/>
    <w:rsid w:val="00412FA4"/>
    <w:rsid w:val="004134D8"/>
    <w:rsid w:val="004134EF"/>
    <w:rsid w:val="00414656"/>
    <w:rsid w:val="00414D87"/>
    <w:rsid w:val="00415C0E"/>
    <w:rsid w:val="00415EEC"/>
    <w:rsid w:val="004162A9"/>
    <w:rsid w:val="00416324"/>
    <w:rsid w:val="00416539"/>
    <w:rsid w:val="0041681F"/>
    <w:rsid w:val="00416AD6"/>
    <w:rsid w:val="00416AFD"/>
    <w:rsid w:val="00416BC9"/>
    <w:rsid w:val="00417233"/>
    <w:rsid w:val="004176F0"/>
    <w:rsid w:val="00417831"/>
    <w:rsid w:val="004207AF"/>
    <w:rsid w:val="004208F9"/>
    <w:rsid w:val="00421151"/>
    <w:rsid w:val="0042144B"/>
    <w:rsid w:val="004214AA"/>
    <w:rsid w:val="00421BED"/>
    <w:rsid w:val="00422005"/>
    <w:rsid w:val="004220C5"/>
    <w:rsid w:val="00422710"/>
    <w:rsid w:val="00423E28"/>
    <w:rsid w:val="00423E30"/>
    <w:rsid w:val="004245C8"/>
    <w:rsid w:val="00424D97"/>
    <w:rsid w:val="004254CF"/>
    <w:rsid w:val="004254E5"/>
    <w:rsid w:val="00425991"/>
    <w:rsid w:val="00425CB5"/>
    <w:rsid w:val="00425E9C"/>
    <w:rsid w:val="00425F63"/>
    <w:rsid w:val="004262D9"/>
    <w:rsid w:val="00426669"/>
    <w:rsid w:val="0042696F"/>
    <w:rsid w:val="00426FD7"/>
    <w:rsid w:val="0042718A"/>
    <w:rsid w:val="00427754"/>
    <w:rsid w:val="00427B3C"/>
    <w:rsid w:val="004302C9"/>
    <w:rsid w:val="00430425"/>
    <w:rsid w:val="00430E74"/>
    <w:rsid w:val="0043114A"/>
    <w:rsid w:val="00431228"/>
    <w:rsid w:val="004317E7"/>
    <w:rsid w:val="00431D88"/>
    <w:rsid w:val="00432894"/>
    <w:rsid w:val="00432EB6"/>
    <w:rsid w:val="00432ED1"/>
    <w:rsid w:val="0043315E"/>
    <w:rsid w:val="00433D2F"/>
    <w:rsid w:val="00433E61"/>
    <w:rsid w:val="00434241"/>
    <w:rsid w:val="00434833"/>
    <w:rsid w:val="00434BA5"/>
    <w:rsid w:val="00434EE6"/>
    <w:rsid w:val="0043594A"/>
    <w:rsid w:val="00435C76"/>
    <w:rsid w:val="00435D86"/>
    <w:rsid w:val="00435E62"/>
    <w:rsid w:val="00436393"/>
    <w:rsid w:val="004369C1"/>
    <w:rsid w:val="00436C1A"/>
    <w:rsid w:val="00436EAF"/>
    <w:rsid w:val="0043753C"/>
    <w:rsid w:val="004375B7"/>
    <w:rsid w:val="00437FBF"/>
    <w:rsid w:val="00440EA2"/>
    <w:rsid w:val="00441047"/>
    <w:rsid w:val="00441227"/>
    <w:rsid w:val="00441C44"/>
    <w:rsid w:val="00441D74"/>
    <w:rsid w:val="00441FFC"/>
    <w:rsid w:val="0044235D"/>
    <w:rsid w:val="004437EF"/>
    <w:rsid w:val="0044429A"/>
    <w:rsid w:val="004447C9"/>
    <w:rsid w:val="004451BE"/>
    <w:rsid w:val="00445A58"/>
    <w:rsid w:val="00446180"/>
    <w:rsid w:val="004462D0"/>
    <w:rsid w:val="00446362"/>
    <w:rsid w:val="00446BF1"/>
    <w:rsid w:val="0044769C"/>
    <w:rsid w:val="0044780F"/>
    <w:rsid w:val="00447A16"/>
    <w:rsid w:val="00447CAB"/>
    <w:rsid w:val="00447F05"/>
    <w:rsid w:val="004503D8"/>
    <w:rsid w:val="0045072B"/>
    <w:rsid w:val="0045097B"/>
    <w:rsid w:val="004514BC"/>
    <w:rsid w:val="004514EA"/>
    <w:rsid w:val="004516BE"/>
    <w:rsid w:val="00451B76"/>
    <w:rsid w:val="00451D8D"/>
    <w:rsid w:val="00451DA4"/>
    <w:rsid w:val="00452536"/>
    <w:rsid w:val="00452ECE"/>
    <w:rsid w:val="00453352"/>
    <w:rsid w:val="00453A60"/>
    <w:rsid w:val="00453B49"/>
    <w:rsid w:val="00453B62"/>
    <w:rsid w:val="00453B87"/>
    <w:rsid w:val="0045434B"/>
    <w:rsid w:val="0045471D"/>
    <w:rsid w:val="00454B4C"/>
    <w:rsid w:val="00454C6B"/>
    <w:rsid w:val="00454E9B"/>
    <w:rsid w:val="004552C1"/>
    <w:rsid w:val="00455717"/>
    <w:rsid w:val="00455788"/>
    <w:rsid w:val="00455880"/>
    <w:rsid w:val="0045611F"/>
    <w:rsid w:val="0045624F"/>
    <w:rsid w:val="00456AE5"/>
    <w:rsid w:val="00456C5C"/>
    <w:rsid w:val="00456C78"/>
    <w:rsid w:val="0045706F"/>
    <w:rsid w:val="00457A26"/>
    <w:rsid w:val="0046020B"/>
    <w:rsid w:val="004602A0"/>
    <w:rsid w:val="00460435"/>
    <w:rsid w:val="004605DD"/>
    <w:rsid w:val="004607F9"/>
    <w:rsid w:val="004612E6"/>
    <w:rsid w:val="004613E9"/>
    <w:rsid w:val="00461F1E"/>
    <w:rsid w:val="00463244"/>
    <w:rsid w:val="00463420"/>
    <w:rsid w:val="004645BA"/>
    <w:rsid w:val="00464A26"/>
    <w:rsid w:val="00464A45"/>
    <w:rsid w:val="00464E17"/>
    <w:rsid w:val="00465051"/>
    <w:rsid w:val="004651B6"/>
    <w:rsid w:val="0046575D"/>
    <w:rsid w:val="004657E3"/>
    <w:rsid w:val="00466266"/>
    <w:rsid w:val="00466C25"/>
    <w:rsid w:val="00467155"/>
    <w:rsid w:val="00467925"/>
    <w:rsid w:val="004679F3"/>
    <w:rsid w:val="00467C6B"/>
    <w:rsid w:val="00467E73"/>
    <w:rsid w:val="00467E92"/>
    <w:rsid w:val="00471801"/>
    <w:rsid w:val="004721B5"/>
    <w:rsid w:val="004722B8"/>
    <w:rsid w:val="0047276F"/>
    <w:rsid w:val="004734B5"/>
    <w:rsid w:val="004736B3"/>
    <w:rsid w:val="00475801"/>
    <w:rsid w:val="00475A40"/>
    <w:rsid w:val="00475CA8"/>
    <w:rsid w:val="00475F22"/>
    <w:rsid w:val="00475F82"/>
    <w:rsid w:val="004766FD"/>
    <w:rsid w:val="00476EB5"/>
    <w:rsid w:val="004773C0"/>
    <w:rsid w:val="004774EF"/>
    <w:rsid w:val="00477D57"/>
    <w:rsid w:val="004803DF"/>
    <w:rsid w:val="00480649"/>
    <w:rsid w:val="00480ECE"/>
    <w:rsid w:val="004811E6"/>
    <w:rsid w:val="004813CD"/>
    <w:rsid w:val="0048190E"/>
    <w:rsid w:val="00481BEC"/>
    <w:rsid w:val="004824B6"/>
    <w:rsid w:val="0048256A"/>
    <w:rsid w:val="00483179"/>
    <w:rsid w:val="004833A3"/>
    <w:rsid w:val="004841E5"/>
    <w:rsid w:val="004846A2"/>
    <w:rsid w:val="0048495F"/>
    <w:rsid w:val="00484BE8"/>
    <w:rsid w:val="004858A3"/>
    <w:rsid w:val="00486634"/>
    <w:rsid w:val="00486D52"/>
    <w:rsid w:val="00486EAB"/>
    <w:rsid w:val="00487419"/>
    <w:rsid w:val="00487CD0"/>
    <w:rsid w:val="00490176"/>
    <w:rsid w:val="004911E4"/>
    <w:rsid w:val="00491273"/>
    <w:rsid w:val="00491680"/>
    <w:rsid w:val="0049289A"/>
    <w:rsid w:val="00492953"/>
    <w:rsid w:val="00492E2C"/>
    <w:rsid w:val="0049315A"/>
    <w:rsid w:val="00493647"/>
    <w:rsid w:val="004944DD"/>
    <w:rsid w:val="00494638"/>
    <w:rsid w:val="004947C7"/>
    <w:rsid w:val="00494AFF"/>
    <w:rsid w:val="00495C0E"/>
    <w:rsid w:val="00495C29"/>
    <w:rsid w:val="00495C7D"/>
    <w:rsid w:val="00497801"/>
    <w:rsid w:val="004A0322"/>
    <w:rsid w:val="004A0395"/>
    <w:rsid w:val="004A055A"/>
    <w:rsid w:val="004A067A"/>
    <w:rsid w:val="004A0D70"/>
    <w:rsid w:val="004A127C"/>
    <w:rsid w:val="004A1305"/>
    <w:rsid w:val="004A1324"/>
    <w:rsid w:val="004A20AD"/>
    <w:rsid w:val="004A2176"/>
    <w:rsid w:val="004A22A9"/>
    <w:rsid w:val="004A231E"/>
    <w:rsid w:val="004A260B"/>
    <w:rsid w:val="004A2DED"/>
    <w:rsid w:val="004A2F0E"/>
    <w:rsid w:val="004A31A1"/>
    <w:rsid w:val="004A3ACB"/>
    <w:rsid w:val="004A4F24"/>
    <w:rsid w:val="004A5787"/>
    <w:rsid w:val="004A6463"/>
    <w:rsid w:val="004A683D"/>
    <w:rsid w:val="004A6BF5"/>
    <w:rsid w:val="004A7D9F"/>
    <w:rsid w:val="004B015C"/>
    <w:rsid w:val="004B02E4"/>
    <w:rsid w:val="004B07D9"/>
    <w:rsid w:val="004B099D"/>
    <w:rsid w:val="004B0AE0"/>
    <w:rsid w:val="004B0C60"/>
    <w:rsid w:val="004B10E9"/>
    <w:rsid w:val="004B29ED"/>
    <w:rsid w:val="004B341D"/>
    <w:rsid w:val="004B3798"/>
    <w:rsid w:val="004B3A26"/>
    <w:rsid w:val="004B3A95"/>
    <w:rsid w:val="004B3D8C"/>
    <w:rsid w:val="004B5001"/>
    <w:rsid w:val="004B5387"/>
    <w:rsid w:val="004B59CE"/>
    <w:rsid w:val="004B5D85"/>
    <w:rsid w:val="004B6509"/>
    <w:rsid w:val="004B70A7"/>
    <w:rsid w:val="004B7667"/>
    <w:rsid w:val="004B777A"/>
    <w:rsid w:val="004B7D60"/>
    <w:rsid w:val="004C0287"/>
    <w:rsid w:val="004C0E77"/>
    <w:rsid w:val="004C10BB"/>
    <w:rsid w:val="004C144C"/>
    <w:rsid w:val="004C1C3F"/>
    <w:rsid w:val="004C1DD0"/>
    <w:rsid w:val="004C1ED4"/>
    <w:rsid w:val="004C2290"/>
    <w:rsid w:val="004C2360"/>
    <w:rsid w:val="004C2EA7"/>
    <w:rsid w:val="004C3A1B"/>
    <w:rsid w:val="004C4650"/>
    <w:rsid w:val="004C4BEE"/>
    <w:rsid w:val="004C4EC7"/>
    <w:rsid w:val="004C506B"/>
    <w:rsid w:val="004C5497"/>
    <w:rsid w:val="004C5743"/>
    <w:rsid w:val="004C5CE3"/>
    <w:rsid w:val="004C69FB"/>
    <w:rsid w:val="004C72A0"/>
    <w:rsid w:val="004C7379"/>
    <w:rsid w:val="004C7621"/>
    <w:rsid w:val="004C7940"/>
    <w:rsid w:val="004D0005"/>
    <w:rsid w:val="004D064D"/>
    <w:rsid w:val="004D0939"/>
    <w:rsid w:val="004D0D92"/>
    <w:rsid w:val="004D18C9"/>
    <w:rsid w:val="004D335C"/>
    <w:rsid w:val="004D3A53"/>
    <w:rsid w:val="004D43BF"/>
    <w:rsid w:val="004D4922"/>
    <w:rsid w:val="004D4D39"/>
    <w:rsid w:val="004D67F6"/>
    <w:rsid w:val="004D6A8F"/>
    <w:rsid w:val="004D7086"/>
    <w:rsid w:val="004D72F0"/>
    <w:rsid w:val="004D7564"/>
    <w:rsid w:val="004E0087"/>
    <w:rsid w:val="004E099D"/>
    <w:rsid w:val="004E0C0D"/>
    <w:rsid w:val="004E0C4F"/>
    <w:rsid w:val="004E17FF"/>
    <w:rsid w:val="004E1851"/>
    <w:rsid w:val="004E1D73"/>
    <w:rsid w:val="004E2A6C"/>
    <w:rsid w:val="004E3032"/>
    <w:rsid w:val="004E30EC"/>
    <w:rsid w:val="004E3BDD"/>
    <w:rsid w:val="004E3C30"/>
    <w:rsid w:val="004E3CE9"/>
    <w:rsid w:val="004E401B"/>
    <w:rsid w:val="004E46CE"/>
    <w:rsid w:val="004E4852"/>
    <w:rsid w:val="004E497B"/>
    <w:rsid w:val="004E4A4A"/>
    <w:rsid w:val="004E4FF5"/>
    <w:rsid w:val="004E504B"/>
    <w:rsid w:val="004E59CD"/>
    <w:rsid w:val="004E5E13"/>
    <w:rsid w:val="004E7B18"/>
    <w:rsid w:val="004F017E"/>
    <w:rsid w:val="004F09A1"/>
    <w:rsid w:val="004F0BFF"/>
    <w:rsid w:val="004F1678"/>
    <w:rsid w:val="004F1F77"/>
    <w:rsid w:val="004F2432"/>
    <w:rsid w:val="004F311D"/>
    <w:rsid w:val="004F36EB"/>
    <w:rsid w:val="004F3A56"/>
    <w:rsid w:val="004F3B30"/>
    <w:rsid w:val="004F3ED1"/>
    <w:rsid w:val="004F41FA"/>
    <w:rsid w:val="004F4497"/>
    <w:rsid w:val="004F44D2"/>
    <w:rsid w:val="004F467C"/>
    <w:rsid w:val="004F4C1C"/>
    <w:rsid w:val="004F6213"/>
    <w:rsid w:val="004F623E"/>
    <w:rsid w:val="004F6275"/>
    <w:rsid w:val="004F6512"/>
    <w:rsid w:val="004F6C15"/>
    <w:rsid w:val="004F6DFD"/>
    <w:rsid w:val="004F6DFF"/>
    <w:rsid w:val="004F6E41"/>
    <w:rsid w:val="004F70C2"/>
    <w:rsid w:val="004F7219"/>
    <w:rsid w:val="004F77C6"/>
    <w:rsid w:val="004F7AC7"/>
    <w:rsid w:val="005009B3"/>
    <w:rsid w:val="00500AF5"/>
    <w:rsid w:val="005011A6"/>
    <w:rsid w:val="00501D1C"/>
    <w:rsid w:val="00501FA5"/>
    <w:rsid w:val="00502685"/>
    <w:rsid w:val="0050301C"/>
    <w:rsid w:val="005032DB"/>
    <w:rsid w:val="005038E1"/>
    <w:rsid w:val="00503BDF"/>
    <w:rsid w:val="00504398"/>
    <w:rsid w:val="00504499"/>
    <w:rsid w:val="005053ED"/>
    <w:rsid w:val="00505FEE"/>
    <w:rsid w:val="005060D8"/>
    <w:rsid w:val="00506313"/>
    <w:rsid w:val="00506661"/>
    <w:rsid w:val="00506E78"/>
    <w:rsid w:val="005075E0"/>
    <w:rsid w:val="005077EF"/>
    <w:rsid w:val="00507A3C"/>
    <w:rsid w:val="00510468"/>
    <w:rsid w:val="0051066E"/>
    <w:rsid w:val="00510908"/>
    <w:rsid w:val="00510975"/>
    <w:rsid w:val="005111CC"/>
    <w:rsid w:val="00512B8D"/>
    <w:rsid w:val="00513A2F"/>
    <w:rsid w:val="00513B9E"/>
    <w:rsid w:val="00513BAE"/>
    <w:rsid w:val="00513C44"/>
    <w:rsid w:val="00513E67"/>
    <w:rsid w:val="00514EB9"/>
    <w:rsid w:val="0051513C"/>
    <w:rsid w:val="005156E0"/>
    <w:rsid w:val="0051590F"/>
    <w:rsid w:val="00515FBF"/>
    <w:rsid w:val="00516753"/>
    <w:rsid w:val="00517306"/>
    <w:rsid w:val="00517560"/>
    <w:rsid w:val="0051773F"/>
    <w:rsid w:val="005179AF"/>
    <w:rsid w:val="00517FF2"/>
    <w:rsid w:val="00520074"/>
    <w:rsid w:val="005203E3"/>
    <w:rsid w:val="005206D6"/>
    <w:rsid w:val="00521248"/>
    <w:rsid w:val="0052130C"/>
    <w:rsid w:val="00521336"/>
    <w:rsid w:val="00521691"/>
    <w:rsid w:val="0052207A"/>
    <w:rsid w:val="00522BB5"/>
    <w:rsid w:val="0052328D"/>
    <w:rsid w:val="0052359C"/>
    <w:rsid w:val="005236DA"/>
    <w:rsid w:val="00523951"/>
    <w:rsid w:val="00523D11"/>
    <w:rsid w:val="0052433C"/>
    <w:rsid w:val="00525F65"/>
    <w:rsid w:val="00526CEE"/>
    <w:rsid w:val="00526D11"/>
    <w:rsid w:val="00527445"/>
    <w:rsid w:val="0052758B"/>
    <w:rsid w:val="005305A2"/>
    <w:rsid w:val="005306DB"/>
    <w:rsid w:val="00530D37"/>
    <w:rsid w:val="00530F16"/>
    <w:rsid w:val="005314D4"/>
    <w:rsid w:val="005317AB"/>
    <w:rsid w:val="00532AF4"/>
    <w:rsid w:val="005333C2"/>
    <w:rsid w:val="00534547"/>
    <w:rsid w:val="00534BB3"/>
    <w:rsid w:val="00535CC7"/>
    <w:rsid w:val="005365B2"/>
    <w:rsid w:val="00537DEA"/>
    <w:rsid w:val="005402DD"/>
    <w:rsid w:val="00540442"/>
    <w:rsid w:val="00540619"/>
    <w:rsid w:val="005407E5"/>
    <w:rsid w:val="00540AAD"/>
    <w:rsid w:val="00541089"/>
    <w:rsid w:val="00542B24"/>
    <w:rsid w:val="00543571"/>
    <w:rsid w:val="00544001"/>
    <w:rsid w:val="00544BDF"/>
    <w:rsid w:val="00544E01"/>
    <w:rsid w:val="00544F53"/>
    <w:rsid w:val="0054532A"/>
    <w:rsid w:val="00545A40"/>
    <w:rsid w:val="00546B51"/>
    <w:rsid w:val="005476A9"/>
    <w:rsid w:val="00547E09"/>
    <w:rsid w:val="005501A5"/>
    <w:rsid w:val="0055043D"/>
    <w:rsid w:val="00550695"/>
    <w:rsid w:val="00550EFC"/>
    <w:rsid w:val="00551134"/>
    <w:rsid w:val="00551370"/>
    <w:rsid w:val="0055206F"/>
    <w:rsid w:val="005525B9"/>
    <w:rsid w:val="00552E2D"/>
    <w:rsid w:val="00552E86"/>
    <w:rsid w:val="005532F3"/>
    <w:rsid w:val="005533E8"/>
    <w:rsid w:val="0055379D"/>
    <w:rsid w:val="00554758"/>
    <w:rsid w:val="00556106"/>
    <w:rsid w:val="005565B8"/>
    <w:rsid w:val="00556DEF"/>
    <w:rsid w:val="00557645"/>
    <w:rsid w:val="00557EBB"/>
    <w:rsid w:val="00557FA0"/>
    <w:rsid w:val="005605E0"/>
    <w:rsid w:val="005608D4"/>
    <w:rsid w:val="00560928"/>
    <w:rsid w:val="00560DB4"/>
    <w:rsid w:val="00560E1A"/>
    <w:rsid w:val="00561363"/>
    <w:rsid w:val="005615C1"/>
    <w:rsid w:val="005619E2"/>
    <w:rsid w:val="00561EF7"/>
    <w:rsid w:val="005621AB"/>
    <w:rsid w:val="0056266A"/>
    <w:rsid w:val="00562C23"/>
    <w:rsid w:val="00562E5C"/>
    <w:rsid w:val="00563D34"/>
    <w:rsid w:val="005643EE"/>
    <w:rsid w:val="00564684"/>
    <w:rsid w:val="005649B7"/>
    <w:rsid w:val="00564C72"/>
    <w:rsid w:val="005651B8"/>
    <w:rsid w:val="00565374"/>
    <w:rsid w:val="005659CC"/>
    <w:rsid w:val="00566156"/>
    <w:rsid w:val="005701CC"/>
    <w:rsid w:val="0057078D"/>
    <w:rsid w:val="00570DB5"/>
    <w:rsid w:val="005713AD"/>
    <w:rsid w:val="0057158F"/>
    <w:rsid w:val="00572361"/>
    <w:rsid w:val="005726AA"/>
    <w:rsid w:val="00572CAC"/>
    <w:rsid w:val="0057318E"/>
    <w:rsid w:val="00573526"/>
    <w:rsid w:val="00573971"/>
    <w:rsid w:val="00573EE8"/>
    <w:rsid w:val="00573FAB"/>
    <w:rsid w:val="005746DB"/>
    <w:rsid w:val="005753C8"/>
    <w:rsid w:val="00575518"/>
    <w:rsid w:val="00575AE1"/>
    <w:rsid w:val="0057633D"/>
    <w:rsid w:val="005767DE"/>
    <w:rsid w:val="00576B38"/>
    <w:rsid w:val="00576FC8"/>
    <w:rsid w:val="005770D1"/>
    <w:rsid w:val="005772D2"/>
    <w:rsid w:val="00577576"/>
    <w:rsid w:val="0057779B"/>
    <w:rsid w:val="00577B25"/>
    <w:rsid w:val="005802CA"/>
    <w:rsid w:val="00580F8D"/>
    <w:rsid w:val="0058161E"/>
    <w:rsid w:val="00581A0C"/>
    <w:rsid w:val="00581A18"/>
    <w:rsid w:val="00582E26"/>
    <w:rsid w:val="005830A0"/>
    <w:rsid w:val="00583A46"/>
    <w:rsid w:val="005842C6"/>
    <w:rsid w:val="005843DE"/>
    <w:rsid w:val="005844AB"/>
    <w:rsid w:val="0058462F"/>
    <w:rsid w:val="00584D69"/>
    <w:rsid w:val="005854D2"/>
    <w:rsid w:val="00585E91"/>
    <w:rsid w:val="005869B4"/>
    <w:rsid w:val="00586E6C"/>
    <w:rsid w:val="00586EBC"/>
    <w:rsid w:val="00586F8D"/>
    <w:rsid w:val="0058737A"/>
    <w:rsid w:val="00587C32"/>
    <w:rsid w:val="0059051F"/>
    <w:rsid w:val="00591070"/>
    <w:rsid w:val="0059165E"/>
    <w:rsid w:val="00591768"/>
    <w:rsid w:val="00591F92"/>
    <w:rsid w:val="00592B9D"/>
    <w:rsid w:val="005935D1"/>
    <w:rsid w:val="00593CD8"/>
    <w:rsid w:val="005947C2"/>
    <w:rsid w:val="00594A00"/>
    <w:rsid w:val="00594B3E"/>
    <w:rsid w:val="00595177"/>
    <w:rsid w:val="005951EE"/>
    <w:rsid w:val="005952BF"/>
    <w:rsid w:val="0059596B"/>
    <w:rsid w:val="0059665C"/>
    <w:rsid w:val="005966FE"/>
    <w:rsid w:val="00597029"/>
    <w:rsid w:val="005972EB"/>
    <w:rsid w:val="00597B6E"/>
    <w:rsid w:val="005A0653"/>
    <w:rsid w:val="005A0EB6"/>
    <w:rsid w:val="005A1110"/>
    <w:rsid w:val="005A1557"/>
    <w:rsid w:val="005A16BD"/>
    <w:rsid w:val="005A32E4"/>
    <w:rsid w:val="005A427C"/>
    <w:rsid w:val="005A45AA"/>
    <w:rsid w:val="005A4770"/>
    <w:rsid w:val="005A483B"/>
    <w:rsid w:val="005A5038"/>
    <w:rsid w:val="005A6177"/>
    <w:rsid w:val="005A64FD"/>
    <w:rsid w:val="005A6563"/>
    <w:rsid w:val="005A7534"/>
    <w:rsid w:val="005A7B5E"/>
    <w:rsid w:val="005A7D85"/>
    <w:rsid w:val="005B0CFA"/>
    <w:rsid w:val="005B11E2"/>
    <w:rsid w:val="005B2069"/>
    <w:rsid w:val="005B217A"/>
    <w:rsid w:val="005B2639"/>
    <w:rsid w:val="005B2DCE"/>
    <w:rsid w:val="005B3FA7"/>
    <w:rsid w:val="005B493A"/>
    <w:rsid w:val="005B4B54"/>
    <w:rsid w:val="005B4FB1"/>
    <w:rsid w:val="005B5375"/>
    <w:rsid w:val="005B5773"/>
    <w:rsid w:val="005B5D3E"/>
    <w:rsid w:val="005B6E24"/>
    <w:rsid w:val="005B723B"/>
    <w:rsid w:val="005B74C2"/>
    <w:rsid w:val="005B770A"/>
    <w:rsid w:val="005C0152"/>
    <w:rsid w:val="005C12D4"/>
    <w:rsid w:val="005C15DE"/>
    <w:rsid w:val="005C1767"/>
    <w:rsid w:val="005C2493"/>
    <w:rsid w:val="005C31ED"/>
    <w:rsid w:val="005C3227"/>
    <w:rsid w:val="005C38E3"/>
    <w:rsid w:val="005C3F86"/>
    <w:rsid w:val="005C4C4E"/>
    <w:rsid w:val="005C4E12"/>
    <w:rsid w:val="005C5B4F"/>
    <w:rsid w:val="005C5D73"/>
    <w:rsid w:val="005C5E28"/>
    <w:rsid w:val="005C6A38"/>
    <w:rsid w:val="005C7100"/>
    <w:rsid w:val="005D0078"/>
    <w:rsid w:val="005D0826"/>
    <w:rsid w:val="005D1A72"/>
    <w:rsid w:val="005D1AC2"/>
    <w:rsid w:val="005D1BCF"/>
    <w:rsid w:val="005D2370"/>
    <w:rsid w:val="005D296D"/>
    <w:rsid w:val="005D2AC8"/>
    <w:rsid w:val="005D338A"/>
    <w:rsid w:val="005D5D7E"/>
    <w:rsid w:val="005D5F12"/>
    <w:rsid w:val="005D604A"/>
    <w:rsid w:val="005D6174"/>
    <w:rsid w:val="005D6997"/>
    <w:rsid w:val="005D6C6C"/>
    <w:rsid w:val="005D6D24"/>
    <w:rsid w:val="005D6F73"/>
    <w:rsid w:val="005D73F8"/>
    <w:rsid w:val="005D7412"/>
    <w:rsid w:val="005D7954"/>
    <w:rsid w:val="005D7AB8"/>
    <w:rsid w:val="005D7E1D"/>
    <w:rsid w:val="005D7E58"/>
    <w:rsid w:val="005E006F"/>
    <w:rsid w:val="005E11D0"/>
    <w:rsid w:val="005E13B9"/>
    <w:rsid w:val="005E1A5E"/>
    <w:rsid w:val="005E1ECE"/>
    <w:rsid w:val="005E21A1"/>
    <w:rsid w:val="005E2998"/>
    <w:rsid w:val="005E2A3D"/>
    <w:rsid w:val="005E2BB6"/>
    <w:rsid w:val="005E2CB4"/>
    <w:rsid w:val="005E2D0F"/>
    <w:rsid w:val="005E3204"/>
    <w:rsid w:val="005E3414"/>
    <w:rsid w:val="005E3AD1"/>
    <w:rsid w:val="005E46E3"/>
    <w:rsid w:val="005E52E4"/>
    <w:rsid w:val="005E592D"/>
    <w:rsid w:val="005E60B4"/>
    <w:rsid w:val="005E6711"/>
    <w:rsid w:val="005E6B63"/>
    <w:rsid w:val="005E6DF5"/>
    <w:rsid w:val="005E6F98"/>
    <w:rsid w:val="005E72C5"/>
    <w:rsid w:val="005E73FD"/>
    <w:rsid w:val="005E75A4"/>
    <w:rsid w:val="005E76BF"/>
    <w:rsid w:val="005F0AA3"/>
    <w:rsid w:val="005F218E"/>
    <w:rsid w:val="005F243A"/>
    <w:rsid w:val="005F29C5"/>
    <w:rsid w:val="005F2ADF"/>
    <w:rsid w:val="005F3535"/>
    <w:rsid w:val="005F36FE"/>
    <w:rsid w:val="005F3732"/>
    <w:rsid w:val="005F3972"/>
    <w:rsid w:val="005F4678"/>
    <w:rsid w:val="005F4732"/>
    <w:rsid w:val="005F49A5"/>
    <w:rsid w:val="005F4CD6"/>
    <w:rsid w:val="005F4CEE"/>
    <w:rsid w:val="005F4FD3"/>
    <w:rsid w:val="005F52D6"/>
    <w:rsid w:val="005F5BEE"/>
    <w:rsid w:val="005F6321"/>
    <w:rsid w:val="005F66AF"/>
    <w:rsid w:val="005F6B6D"/>
    <w:rsid w:val="005F74EC"/>
    <w:rsid w:val="005F760D"/>
    <w:rsid w:val="0060042E"/>
    <w:rsid w:val="00600613"/>
    <w:rsid w:val="00600AEF"/>
    <w:rsid w:val="00600FF5"/>
    <w:rsid w:val="00602ADD"/>
    <w:rsid w:val="00602DA1"/>
    <w:rsid w:val="0060332F"/>
    <w:rsid w:val="00603778"/>
    <w:rsid w:val="0060387F"/>
    <w:rsid w:val="006038F4"/>
    <w:rsid w:val="00603B3B"/>
    <w:rsid w:val="00604D29"/>
    <w:rsid w:val="00605365"/>
    <w:rsid w:val="006053E3"/>
    <w:rsid w:val="00606CDE"/>
    <w:rsid w:val="00606F7A"/>
    <w:rsid w:val="006075BE"/>
    <w:rsid w:val="00607A3F"/>
    <w:rsid w:val="00607DB2"/>
    <w:rsid w:val="00607F16"/>
    <w:rsid w:val="0061092D"/>
    <w:rsid w:val="00610CF3"/>
    <w:rsid w:val="00610D2F"/>
    <w:rsid w:val="0061146F"/>
    <w:rsid w:val="006116C3"/>
    <w:rsid w:val="00611BA4"/>
    <w:rsid w:val="0061211B"/>
    <w:rsid w:val="006124AD"/>
    <w:rsid w:val="00612505"/>
    <w:rsid w:val="00612D1F"/>
    <w:rsid w:val="00612D40"/>
    <w:rsid w:val="00612DE2"/>
    <w:rsid w:val="006133B2"/>
    <w:rsid w:val="0061345B"/>
    <w:rsid w:val="006136A3"/>
    <w:rsid w:val="0061413C"/>
    <w:rsid w:val="00614921"/>
    <w:rsid w:val="0061492D"/>
    <w:rsid w:val="006150B6"/>
    <w:rsid w:val="0061540E"/>
    <w:rsid w:val="00615E84"/>
    <w:rsid w:val="00616C25"/>
    <w:rsid w:val="00616EC6"/>
    <w:rsid w:val="00617057"/>
    <w:rsid w:val="00617F1D"/>
    <w:rsid w:val="0062082F"/>
    <w:rsid w:val="00620966"/>
    <w:rsid w:val="00620BF0"/>
    <w:rsid w:val="00620C02"/>
    <w:rsid w:val="00621001"/>
    <w:rsid w:val="00621CAF"/>
    <w:rsid w:val="006223EF"/>
    <w:rsid w:val="00623B23"/>
    <w:rsid w:val="00623CAB"/>
    <w:rsid w:val="0062411D"/>
    <w:rsid w:val="00624802"/>
    <w:rsid w:val="00624B84"/>
    <w:rsid w:val="00624BE8"/>
    <w:rsid w:val="00624E0C"/>
    <w:rsid w:val="00625313"/>
    <w:rsid w:val="00625F44"/>
    <w:rsid w:val="00626355"/>
    <w:rsid w:val="0062668D"/>
    <w:rsid w:val="00626A3A"/>
    <w:rsid w:val="00626D56"/>
    <w:rsid w:val="00627581"/>
    <w:rsid w:val="006279E7"/>
    <w:rsid w:val="00627F15"/>
    <w:rsid w:val="0063013F"/>
    <w:rsid w:val="006301D0"/>
    <w:rsid w:val="00630D0C"/>
    <w:rsid w:val="00630E7D"/>
    <w:rsid w:val="00631282"/>
    <w:rsid w:val="006315FC"/>
    <w:rsid w:val="00631823"/>
    <w:rsid w:val="00631C8A"/>
    <w:rsid w:val="0063213B"/>
    <w:rsid w:val="006323FA"/>
    <w:rsid w:val="00632D1C"/>
    <w:rsid w:val="00633088"/>
    <w:rsid w:val="0063316D"/>
    <w:rsid w:val="006341D4"/>
    <w:rsid w:val="00634300"/>
    <w:rsid w:val="006349FD"/>
    <w:rsid w:val="00635A37"/>
    <w:rsid w:val="00635F6F"/>
    <w:rsid w:val="00636956"/>
    <w:rsid w:val="00636C7D"/>
    <w:rsid w:val="00636F83"/>
    <w:rsid w:val="00637D26"/>
    <w:rsid w:val="006400DD"/>
    <w:rsid w:val="00640C0F"/>
    <w:rsid w:val="00640D67"/>
    <w:rsid w:val="00641383"/>
    <w:rsid w:val="00641475"/>
    <w:rsid w:val="006414F5"/>
    <w:rsid w:val="00641A32"/>
    <w:rsid w:val="00641ADF"/>
    <w:rsid w:val="00642217"/>
    <w:rsid w:val="00642D52"/>
    <w:rsid w:val="00643B75"/>
    <w:rsid w:val="0064446A"/>
    <w:rsid w:val="00644B4C"/>
    <w:rsid w:val="00644D1F"/>
    <w:rsid w:val="006457F4"/>
    <w:rsid w:val="00645BDC"/>
    <w:rsid w:val="00646264"/>
    <w:rsid w:val="0064676D"/>
    <w:rsid w:val="0064700D"/>
    <w:rsid w:val="00647590"/>
    <w:rsid w:val="006508C6"/>
    <w:rsid w:val="00650DBA"/>
    <w:rsid w:val="00650E96"/>
    <w:rsid w:val="006520D5"/>
    <w:rsid w:val="00652569"/>
    <w:rsid w:val="006526A3"/>
    <w:rsid w:val="0065287F"/>
    <w:rsid w:val="0065325C"/>
    <w:rsid w:val="006535D1"/>
    <w:rsid w:val="00653831"/>
    <w:rsid w:val="00653DBB"/>
    <w:rsid w:val="00653E6C"/>
    <w:rsid w:val="00653FF1"/>
    <w:rsid w:val="00654006"/>
    <w:rsid w:val="00654487"/>
    <w:rsid w:val="006546A8"/>
    <w:rsid w:val="00655774"/>
    <w:rsid w:val="006562E9"/>
    <w:rsid w:val="0065637A"/>
    <w:rsid w:val="00656ECB"/>
    <w:rsid w:val="00656ECD"/>
    <w:rsid w:val="00656FE9"/>
    <w:rsid w:val="0066022D"/>
    <w:rsid w:val="00660805"/>
    <w:rsid w:val="00660CFE"/>
    <w:rsid w:val="006610E8"/>
    <w:rsid w:val="00661124"/>
    <w:rsid w:val="00661A03"/>
    <w:rsid w:val="00661A2D"/>
    <w:rsid w:val="00661F1B"/>
    <w:rsid w:val="00663C91"/>
    <w:rsid w:val="00663D8F"/>
    <w:rsid w:val="00663E2D"/>
    <w:rsid w:val="00664116"/>
    <w:rsid w:val="0066425D"/>
    <w:rsid w:val="006648CF"/>
    <w:rsid w:val="00666D98"/>
    <w:rsid w:val="00670B94"/>
    <w:rsid w:val="00671161"/>
    <w:rsid w:val="006713C3"/>
    <w:rsid w:val="00671533"/>
    <w:rsid w:val="006719FE"/>
    <w:rsid w:val="00671A0A"/>
    <w:rsid w:val="00671A83"/>
    <w:rsid w:val="00671DDB"/>
    <w:rsid w:val="006730CC"/>
    <w:rsid w:val="0067383D"/>
    <w:rsid w:val="00673871"/>
    <w:rsid w:val="00673CB2"/>
    <w:rsid w:val="00674879"/>
    <w:rsid w:val="00674953"/>
    <w:rsid w:val="00674A03"/>
    <w:rsid w:val="00674A20"/>
    <w:rsid w:val="006753C1"/>
    <w:rsid w:val="00675E3D"/>
    <w:rsid w:val="00676A40"/>
    <w:rsid w:val="00676AED"/>
    <w:rsid w:val="00676B90"/>
    <w:rsid w:val="006772EF"/>
    <w:rsid w:val="0067751A"/>
    <w:rsid w:val="0067756B"/>
    <w:rsid w:val="00677AC6"/>
    <w:rsid w:val="00680865"/>
    <w:rsid w:val="0068164F"/>
    <w:rsid w:val="00681AAB"/>
    <w:rsid w:val="00681EE7"/>
    <w:rsid w:val="00682C66"/>
    <w:rsid w:val="0068383E"/>
    <w:rsid w:val="00683EFF"/>
    <w:rsid w:val="00684087"/>
    <w:rsid w:val="00684235"/>
    <w:rsid w:val="006846BF"/>
    <w:rsid w:val="00684B86"/>
    <w:rsid w:val="00686971"/>
    <w:rsid w:val="00686DC1"/>
    <w:rsid w:val="0068731A"/>
    <w:rsid w:val="006874AC"/>
    <w:rsid w:val="00687645"/>
    <w:rsid w:val="00687819"/>
    <w:rsid w:val="006902CA"/>
    <w:rsid w:val="00690342"/>
    <w:rsid w:val="00690C76"/>
    <w:rsid w:val="00690CBA"/>
    <w:rsid w:val="00690D28"/>
    <w:rsid w:val="00690EC0"/>
    <w:rsid w:val="00690F7D"/>
    <w:rsid w:val="00692437"/>
    <w:rsid w:val="006924FB"/>
    <w:rsid w:val="00692D90"/>
    <w:rsid w:val="00692EE9"/>
    <w:rsid w:val="00693F0A"/>
    <w:rsid w:val="00695A83"/>
    <w:rsid w:val="0069783D"/>
    <w:rsid w:val="00697874"/>
    <w:rsid w:val="00697D86"/>
    <w:rsid w:val="006A07BE"/>
    <w:rsid w:val="006A0B05"/>
    <w:rsid w:val="006A1E27"/>
    <w:rsid w:val="006A265F"/>
    <w:rsid w:val="006A271B"/>
    <w:rsid w:val="006A2A0A"/>
    <w:rsid w:val="006A370F"/>
    <w:rsid w:val="006A40CF"/>
    <w:rsid w:val="006A4620"/>
    <w:rsid w:val="006A4835"/>
    <w:rsid w:val="006A4A37"/>
    <w:rsid w:val="006A4B4D"/>
    <w:rsid w:val="006A4B90"/>
    <w:rsid w:val="006A4CFE"/>
    <w:rsid w:val="006A57F7"/>
    <w:rsid w:val="006A6905"/>
    <w:rsid w:val="006A6FDD"/>
    <w:rsid w:val="006A75B9"/>
    <w:rsid w:val="006A794F"/>
    <w:rsid w:val="006B004B"/>
    <w:rsid w:val="006B0BEE"/>
    <w:rsid w:val="006B0E2D"/>
    <w:rsid w:val="006B164C"/>
    <w:rsid w:val="006B1C27"/>
    <w:rsid w:val="006B1E07"/>
    <w:rsid w:val="006B2CE3"/>
    <w:rsid w:val="006B2D9C"/>
    <w:rsid w:val="006B2DF9"/>
    <w:rsid w:val="006B3B92"/>
    <w:rsid w:val="006B4271"/>
    <w:rsid w:val="006B4D61"/>
    <w:rsid w:val="006B4DD2"/>
    <w:rsid w:val="006B5513"/>
    <w:rsid w:val="006B5621"/>
    <w:rsid w:val="006B64B9"/>
    <w:rsid w:val="006B6A02"/>
    <w:rsid w:val="006B6CD0"/>
    <w:rsid w:val="006B7016"/>
    <w:rsid w:val="006B72BC"/>
    <w:rsid w:val="006B75AF"/>
    <w:rsid w:val="006C00BC"/>
    <w:rsid w:val="006C01AE"/>
    <w:rsid w:val="006C068B"/>
    <w:rsid w:val="006C1C79"/>
    <w:rsid w:val="006C22FE"/>
    <w:rsid w:val="006C254D"/>
    <w:rsid w:val="006C2CC2"/>
    <w:rsid w:val="006C2F4C"/>
    <w:rsid w:val="006C2F7E"/>
    <w:rsid w:val="006C3711"/>
    <w:rsid w:val="006C3AAA"/>
    <w:rsid w:val="006C409B"/>
    <w:rsid w:val="006C47AE"/>
    <w:rsid w:val="006C5269"/>
    <w:rsid w:val="006C5C28"/>
    <w:rsid w:val="006C5F3C"/>
    <w:rsid w:val="006C601E"/>
    <w:rsid w:val="006C60FB"/>
    <w:rsid w:val="006C668A"/>
    <w:rsid w:val="006C6888"/>
    <w:rsid w:val="006C7298"/>
    <w:rsid w:val="006C753B"/>
    <w:rsid w:val="006D0384"/>
    <w:rsid w:val="006D0392"/>
    <w:rsid w:val="006D0711"/>
    <w:rsid w:val="006D1011"/>
    <w:rsid w:val="006D118A"/>
    <w:rsid w:val="006D1365"/>
    <w:rsid w:val="006D1A0D"/>
    <w:rsid w:val="006D1A75"/>
    <w:rsid w:val="006D2E5C"/>
    <w:rsid w:val="006D37F8"/>
    <w:rsid w:val="006D4638"/>
    <w:rsid w:val="006D4AED"/>
    <w:rsid w:val="006D4C20"/>
    <w:rsid w:val="006D4D73"/>
    <w:rsid w:val="006D5001"/>
    <w:rsid w:val="006D5A22"/>
    <w:rsid w:val="006D5C92"/>
    <w:rsid w:val="006D5FB8"/>
    <w:rsid w:val="006D63CA"/>
    <w:rsid w:val="006D6EE3"/>
    <w:rsid w:val="006D7209"/>
    <w:rsid w:val="006D7423"/>
    <w:rsid w:val="006D74DB"/>
    <w:rsid w:val="006E01D0"/>
    <w:rsid w:val="006E0380"/>
    <w:rsid w:val="006E086A"/>
    <w:rsid w:val="006E0908"/>
    <w:rsid w:val="006E0E68"/>
    <w:rsid w:val="006E1094"/>
    <w:rsid w:val="006E28FA"/>
    <w:rsid w:val="006E2F53"/>
    <w:rsid w:val="006E30B2"/>
    <w:rsid w:val="006E31A8"/>
    <w:rsid w:val="006E38B0"/>
    <w:rsid w:val="006E3AEE"/>
    <w:rsid w:val="006E447E"/>
    <w:rsid w:val="006E46DE"/>
    <w:rsid w:val="006E503D"/>
    <w:rsid w:val="006E5193"/>
    <w:rsid w:val="006E541C"/>
    <w:rsid w:val="006E55C0"/>
    <w:rsid w:val="006E5BDC"/>
    <w:rsid w:val="006E5C3D"/>
    <w:rsid w:val="006E61C3"/>
    <w:rsid w:val="006E689E"/>
    <w:rsid w:val="006E6EBE"/>
    <w:rsid w:val="006E7502"/>
    <w:rsid w:val="006E7BB1"/>
    <w:rsid w:val="006E7D7A"/>
    <w:rsid w:val="006F18E1"/>
    <w:rsid w:val="006F1BD2"/>
    <w:rsid w:val="006F2988"/>
    <w:rsid w:val="006F376C"/>
    <w:rsid w:val="006F4153"/>
    <w:rsid w:val="006F43F8"/>
    <w:rsid w:val="006F4594"/>
    <w:rsid w:val="006F6E8E"/>
    <w:rsid w:val="006F6F88"/>
    <w:rsid w:val="006F74AB"/>
    <w:rsid w:val="006F76B9"/>
    <w:rsid w:val="0070092C"/>
    <w:rsid w:val="00703596"/>
    <w:rsid w:val="00704924"/>
    <w:rsid w:val="00704E38"/>
    <w:rsid w:val="00705711"/>
    <w:rsid w:val="00705C53"/>
    <w:rsid w:val="0070631A"/>
    <w:rsid w:val="0070669F"/>
    <w:rsid w:val="0070696B"/>
    <w:rsid w:val="00706A0F"/>
    <w:rsid w:val="00706B1C"/>
    <w:rsid w:val="00706BC0"/>
    <w:rsid w:val="00706C04"/>
    <w:rsid w:val="00707072"/>
    <w:rsid w:val="00707088"/>
    <w:rsid w:val="00707918"/>
    <w:rsid w:val="00707B3E"/>
    <w:rsid w:val="00707E51"/>
    <w:rsid w:val="00710069"/>
    <w:rsid w:val="007107FC"/>
    <w:rsid w:val="00710C05"/>
    <w:rsid w:val="00710E4F"/>
    <w:rsid w:val="00711CB0"/>
    <w:rsid w:val="00711D2B"/>
    <w:rsid w:val="00712E49"/>
    <w:rsid w:val="00713BEC"/>
    <w:rsid w:val="00714109"/>
    <w:rsid w:val="007141B2"/>
    <w:rsid w:val="0071481B"/>
    <w:rsid w:val="00714BF4"/>
    <w:rsid w:val="00715528"/>
    <w:rsid w:val="00715B2B"/>
    <w:rsid w:val="00715E69"/>
    <w:rsid w:val="007163EC"/>
    <w:rsid w:val="007166CA"/>
    <w:rsid w:val="0071699C"/>
    <w:rsid w:val="00716BD6"/>
    <w:rsid w:val="00717386"/>
    <w:rsid w:val="0071766F"/>
    <w:rsid w:val="007179F2"/>
    <w:rsid w:val="0072019E"/>
    <w:rsid w:val="007206F9"/>
    <w:rsid w:val="00720956"/>
    <w:rsid w:val="00721D4A"/>
    <w:rsid w:val="0072248C"/>
    <w:rsid w:val="0072283E"/>
    <w:rsid w:val="0072286F"/>
    <w:rsid w:val="00723861"/>
    <w:rsid w:val="00723BC9"/>
    <w:rsid w:val="00724078"/>
    <w:rsid w:val="0072456E"/>
    <w:rsid w:val="0072475D"/>
    <w:rsid w:val="007247B4"/>
    <w:rsid w:val="0072533E"/>
    <w:rsid w:val="007254E3"/>
    <w:rsid w:val="007256E0"/>
    <w:rsid w:val="00725BE6"/>
    <w:rsid w:val="00726DF7"/>
    <w:rsid w:val="007276FD"/>
    <w:rsid w:val="00730EEF"/>
    <w:rsid w:val="007310C5"/>
    <w:rsid w:val="00731AC2"/>
    <w:rsid w:val="00731C03"/>
    <w:rsid w:val="00731C98"/>
    <w:rsid w:val="00731CED"/>
    <w:rsid w:val="00731D0D"/>
    <w:rsid w:val="0073214C"/>
    <w:rsid w:val="007328A3"/>
    <w:rsid w:val="00732D16"/>
    <w:rsid w:val="00733E9A"/>
    <w:rsid w:val="00734082"/>
    <w:rsid w:val="007342C6"/>
    <w:rsid w:val="0073431F"/>
    <w:rsid w:val="007347DA"/>
    <w:rsid w:val="0073480A"/>
    <w:rsid w:val="00734C28"/>
    <w:rsid w:val="00735901"/>
    <w:rsid w:val="00735C16"/>
    <w:rsid w:val="00735D0B"/>
    <w:rsid w:val="00735FB6"/>
    <w:rsid w:val="007362DE"/>
    <w:rsid w:val="00736423"/>
    <w:rsid w:val="00736C77"/>
    <w:rsid w:val="0073728D"/>
    <w:rsid w:val="007374EA"/>
    <w:rsid w:val="00737D22"/>
    <w:rsid w:val="00740881"/>
    <w:rsid w:val="00740A33"/>
    <w:rsid w:val="00740C03"/>
    <w:rsid w:val="007417E7"/>
    <w:rsid w:val="0074216C"/>
    <w:rsid w:val="00742603"/>
    <w:rsid w:val="007426D4"/>
    <w:rsid w:val="00743308"/>
    <w:rsid w:val="0074335A"/>
    <w:rsid w:val="007442BE"/>
    <w:rsid w:val="007442C3"/>
    <w:rsid w:val="007444B4"/>
    <w:rsid w:val="007458A7"/>
    <w:rsid w:val="0074638A"/>
    <w:rsid w:val="00747DA1"/>
    <w:rsid w:val="00750116"/>
    <w:rsid w:val="00750129"/>
    <w:rsid w:val="00750A13"/>
    <w:rsid w:val="00750DE9"/>
    <w:rsid w:val="0075102A"/>
    <w:rsid w:val="0075146B"/>
    <w:rsid w:val="0075148C"/>
    <w:rsid w:val="007515F2"/>
    <w:rsid w:val="007518FE"/>
    <w:rsid w:val="00751A58"/>
    <w:rsid w:val="00751DDB"/>
    <w:rsid w:val="00751F42"/>
    <w:rsid w:val="00751FD3"/>
    <w:rsid w:val="0075258E"/>
    <w:rsid w:val="00752734"/>
    <w:rsid w:val="007537E5"/>
    <w:rsid w:val="007539DE"/>
    <w:rsid w:val="00754BC7"/>
    <w:rsid w:val="00754D00"/>
    <w:rsid w:val="00755B22"/>
    <w:rsid w:val="00755CB6"/>
    <w:rsid w:val="00756235"/>
    <w:rsid w:val="00756DCC"/>
    <w:rsid w:val="00756FA9"/>
    <w:rsid w:val="0075794C"/>
    <w:rsid w:val="007579BC"/>
    <w:rsid w:val="00757ED4"/>
    <w:rsid w:val="00757FC5"/>
    <w:rsid w:val="007604CD"/>
    <w:rsid w:val="007604D2"/>
    <w:rsid w:val="007605E1"/>
    <w:rsid w:val="00761383"/>
    <w:rsid w:val="0076163A"/>
    <w:rsid w:val="00761DC0"/>
    <w:rsid w:val="007626E8"/>
    <w:rsid w:val="007627BB"/>
    <w:rsid w:val="00762C90"/>
    <w:rsid w:val="00762DA3"/>
    <w:rsid w:val="00763417"/>
    <w:rsid w:val="0076356E"/>
    <w:rsid w:val="0076362E"/>
    <w:rsid w:val="007644B8"/>
    <w:rsid w:val="00764599"/>
    <w:rsid w:val="00764C7A"/>
    <w:rsid w:val="00764ED1"/>
    <w:rsid w:val="00765091"/>
    <w:rsid w:val="007650D8"/>
    <w:rsid w:val="00765436"/>
    <w:rsid w:val="007654E4"/>
    <w:rsid w:val="007659D6"/>
    <w:rsid w:val="00765A56"/>
    <w:rsid w:val="00765E43"/>
    <w:rsid w:val="007661A3"/>
    <w:rsid w:val="007665B8"/>
    <w:rsid w:val="007665E2"/>
    <w:rsid w:val="00766C90"/>
    <w:rsid w:val="00767179"/>
    <w:rsid w:val="00767E6A"/>
    <w:rsid w:val="00767F47"/>
    <w:rsid w:val="007700E0"/>
    <w:rsid w:val="0077033F"/>
    <w:rsid w:val="007709B6"/>
    <w:rsid w:val="0077159D"/>
    <w:rsid w:val="007716BF"/>
    <w:rsid w:val="0077172B"/>
    <w:rsid w:val="007727E0"/>
    <w:rsid w:val="0077316E"/>
    <w:rsid w:val="0077389A"/>
    <w:rsid w:val="007738FF"/>
    <w:rsid w:val="007742A5"/>
    <w:rsid w:val="0077476C"/>
    <w:rsid w:val="007747E1"/>
    <w:rsid w:val="007747F8"/>
    <w:rsid w:val="00774D7F"/>
    <w:rsid w:val="007750AA"/>
    <w:rsid w:val="0077519A"/>
    <w:rsid w:val="00775728"/>
    <w:rsid w:val="00775DE3"/>
    <w:rsid w:val="00776268"/>
    <w:rsid w:val="0077652A"/>
    <w:rsid w:val="0077672B"/>
    <w:rsid w:val="00776A2E"/>
    <w:rsid w:val="00776B80"/>
    <w:rsid w:val="007776CE"/>
    <w:rsid w:val="007801FD"/>
    <w:rsid w:val="00780721"/>
    <w:rsid w:val="0078097E"/>
    <w:rsid w:val="007811D4"/>
    <w:rsid w:val="00782309"/>
    <w:rsid w:val="007831E2"/>
    <w:rsid w:val="007831E9"/>
    <w:rsid w:val="00783435"/>
    <w:rsid w:val="00784701"/>
    <w:rsid w:val="007849FC"/>
    <w:rsid w:val="00784C9B"/>
    <w:rsid w:val="00784FF3"/>
    <w:rsid w:val="00785887"/>
    <w:rsid w:val="00785BB8"/>
    <w:rsid w:val="00785E9B"/>
    <w:rsid w:val="007860FB"/>
    <w:rsid w:val="00786CCC"/>
    <w:rsid w:val="00787070"/>
    <w:rsid w:val="00787083"/>
    <w:rsid w:val="0078780A"/>
    <w:rsid w:val="0079094A"/>
    <w:rsid w:val="0079112E"/>
    <w:rsid w:val="0079216B"/>
    <w:rsid w:val="007925E9"/>
    <w:rsid w:val="00792D45"/>
    <w:rsid w:val="00793251"/>
    <w:rsid w:val="007936D0"/>
    <w:rsid w:val="007940CB"/>
    <w:rsid w:val="00794421"/>
    <w:rsid w:val="00794562"/>
    <w:rsid w:val="00794EBD"/>
    <w:rsid w:val="00795144"/>
    <w:rsid w:val="007959B8"/>
    <w:rsid w:val="00795ED9"/>
    <w:rsid w:val="007962D8"/>
    <w:rsid w:val="00796458"/>
    <w:rsid w:val="00796748"/>
    <w:rsid w:val="0079758B"/>
    <w:rsid w:val="00797886"/>
    <w:rsid w:val="007A007E"/>
    <w:rsid w:val="007A0E4C"/>
    <w:rsid w:val="007A0E91"/>
    <w:rsid w:val="007A189C"/>
    <w:rsid w:val="007A21A6"/>
    <w:rsid w:val="007A2400"/>
    <w:rsid w:val="007A2BE3"/>
    <w:rsid w:val="007A2CB8"/>
    <w:rsid w:val="007A2D30"/>
    <w:rsid w:val="007A2E96"/>
    <w:rsid w:val="007A3375"/>
    <w:rsid w:val="007A3A85"/>
    <w:rsid w:val="007A4FD5"/>
    <w:rsid w:val="007A50A8"/>
    <w:rsid w:val="007A5982"/>
    <w:rsid w:val="007B0195"/>
    <w:rsid w:val="007B05A2"/>
    <w:rsid w:val="007B09EA"/>
    <w:rsid w:val="007B100B"/>
    <w:rsid w:val="007B1126"/>
    <w:rsid w:val="007B1389"/>
    <w:rsid w:val="007B13CE"/>
    <w:rsid w:val="007B1550"/>
    <w:rsid w:val="007B19C8"/>
    <w:rsid w:val="007B1D44"/>
    <w:rsid w:val="007B1D49"/>
    <w:rsid w:val="007B31D2"/>
    <w:rsid w:val="007B3390"/>
    <w:rsid w:val="007B4978"/>
    <w:rsid w:val="007B51F8"/>
    <w:rsid w:val="007B5726"/>
    <w:rsid w:val="007B5E1A"/>
    <w:rsid w:val="007B5EEF"/>
    <w:rsid w:val="007B648F"/>
    <w:rsid w:val="007B6729"/>
    <w:rsid w:val="007B67B9"/>
    <w:rsid w:val="007B684D"/>
    <w:rsid w:val="007C0490"/>
    <w:rsid w:val="007C09B1"/>
    <w:rsid w:val="007C0B67"/>
    <w:rsid w:val="007C1392"/>
    <w:rsid w:val="007C1956"/>
    <w:rsid w:val="007C197F"/>
    <w:rsid w:val="007C1E73"/>
    <w:rsid w:val="007C20F8"/>
    <w:rsid w:val="007C2FE1"/>
    <w:rsid w:val="007C32FC"/>
    <w:rsid w:val="007C33FB"/>
    <w:rsid w:val="007C37D0"/>
    <w:rsid w:val="007C392A"/>
    <w:rsid w:val="007C394F"/>
    <w:rsid w:val="007C3DE9"/>
    <w:rsid w:val="007C5233"/>
    <w:rsid w:val="007C56D9"/>
    <w:rsid w:val="007C631C"/>
    <w:rsid w:val="007C6596"/>
    <w:rsid w:val="007C6729"/>
    <w:rsid w:val="007C6DFD"/>
    <w:rsid w:val="007C709D"/>
    <w:rsid w:val="007C7476"/>
    <w:rsid w:val="007C7673"/>
    <w:rsid w:val="007C7CF5"/>
    <w:rsid w:val="007D0080"/>
    <w:rsid w:val="007D00EF"/>
    <w:rsid w:val="007D0190"/>
    <w:rsid w:val="007D0A39"/>
    <w:rsid w:val="007D0DA4"/>
    <w:rsid w:val="007D0E2C"/>
    <w:rsid w:val="007D2263"/>
    <w:rsid w:val="007D2D62"/>
    <w:rsid w:val="007D3021"/>
    <w:rsid w:val="007D3836"/>
    <w:rsid w:val="007D3F3F"/>
    <w:rsid w:val="007D4605"/>
    <w:rsid w:val="007D4CA0"/>
    <w:rsid w:val="007D4D02"/>
    <w:rsid w:val="007D5009"/>
    <w:rsid w:val="007D57C0"/>
    <w:rsid w:val="007D596B"/>
    <w:rsid w:val="007D65B0"/>
    <w:rsid w:val="007D7468"/>
    <w:rsid w:val="007D75FD"/>
    <w:rsid w:val="007D762F"/>
    <w:rsid w:val="007D7DC8"/>
    <w:rsid w:val="007E021D"/>
    <w:rsid w:val="007E0F56"/>
    <w:rsid w:val="007E110F"/>
    <w:rsid w:val="007E1777"/>
    <w:rsid w:val="007E17E4"/>
    <w:rsid w:val="007E19F7"/>
    <w:rsid w:val="007E1FB0"/>
    <w:rsid w:val="007E2405"/>
    <w:rsid w:val="007E240D"/>
    <w:rsid w:val="007E2B84"/>
    <w:rsid w:val="007E2E1C"/>
    <w:rsid w:val="007E368A"/>
    <w:rsid w:val="007E3E64"/>
    <w:rsid w:val="007E41F1"/>
    <w:rsid w:val="007E55A0"/>
    <w:rsid w:val="007E611A"/>
    <w:rsid w:val="007E6126"/>
    <w:rsid w:val="007E7104"/>
    <w:rsid w:val="007E710A"/>
    <w:rsid w:val="007E715A"/>
    <w:rsid w:val="007E7C5A"/>
    <w:rsid w:val="007E7F0F"/>
    <w:rsid w:val="007F0427"/>
    <w:rsid w:val="007F06DD"/>
    <w:rsid w:val="007F07A0"/>
    <w:rsid w:val="007F0B1B"/>
    <w:rsid w:val="007F26C5"/>
    <w:rsid w:val="007F3E86"/>
    <w:rsid w:val="007F4013"/>
    <w:rsid w:val="007F4103"/>
    <w:rsid w:val="007F49E2"/>
    <w:rsid w:val="007F4FC5"/>
    <w:rsid w:val="007F5E97"/>
    <w:rsid w:val="007F6DC8"/>
    <w:rsid w:val="007F6EAE"/>
    <w:rsid w:val="007F7181"/>
    <w:rsid w:val="007F71AC"/>
    <w:rsid w:val="007F7633"/>
    <w:rsid w:val="007F7B32"/>
    <w:rsid w:val="007F7CC6"/>
    <w:rsid w:val="008004BC"/>
    <w:rsid w:val="0080070B"/>
    <w:rsid w:val="00800778"/>
    <w:rsid w:val="00800CFA"/>
    <w:rsid w:val="00800F37"/>
    <w:rsid w:val="00801CD4"/>
    <w:rsid w:val="00802271"/>
    <w:rsid w:val="008026FC"/>
    <w:rsid w:val="00802A1D"/>
    <w:rsid w:val="00803011"/>
    <w:rsid w:val="0080330B"/>
    <w:rsid w:val="0080339F"/>
    <w:rsid w:val="0080344B"/>
    <w:rsid w:val="0080362F"/>
    <w:rsid w:val="00803A9E"/>
    <w:rsid w:val="00803F57"/>
    <w:rsid w:val="00804471"/>
    <w:rsid w:val="00804473"/>
    <w:rsid w:val="00804933"/>
    <w:rsid w:val="00804B90"/>
    <w:rsid w:val="00804CF2"/>
    <w:rsid w:val="0080562E"/>
    <w:rsid w:val="008057A9"/>
    <w:rsid w:val="00805873"/>
    <w:rsid w:val="0080604E"/>
    <w:rsid w:val="00806128"/>
    <w:rsid w:val="008061D5"/>
    <w:rsid w:val="00806690"/>
    <w:rsid w:val="008067A4"/>
    <w:rsid w:val="008072F6"/>
    <w:rsid w:val="008100D7"/>
    <w:rsid w:val="00810219"/>
    <w:rsid w:val="00810595"/>
    <w:rsid w:val="00810AEB"/>
    <w:rsid w:val="008116B3"/>
    <w:rsid w:val="008121B1"/>
    <w:rsid w:val="00812343"/>
    <w:rsid w:val="00812720"/>
    <w:rsid w:val="00812C54"/>
    <w:rsid w:val="00812E71"/>
    <w:rsid w:val="00813555"/>
    <w:rsid w:val="00814014"/>
    <w:rsid w:val="00814027"/>
    <w:rsid w:val="00814787"/>
    <w:rsid w:val="0081495D"/>
    <w:rsid w:val="00814DD5"/>
    <w:rsid w:val="00814F46"/>
    <w:rsid w:val="00816D0B"/>
    <w:rsid w:val="008173F6"/>
    <w:rsid w:val="00817769"/>
    <w:rsid w:val="0081793B"/>
    <w:rsid w:val="00817BF9"/>
    <w:rsid w:val="00817DDB"/>
    <w:rsid w:val="0082009E"/>
    <w:rsid w:val="00821428"/>
    <w:rsid w:val="00821F0F"/>
    <w:rsid w:val="0082215D"/>
    <w:rsid w:val="008223C6"/>
    <w:rsid w:val="00822D08"/>
    <w:rsid w:val="00823696"/>
    <w:rsid w:val="0082376B"/>
    <w:rsid w:val="00823A02"/>
    <w:rsid w:val="00823D70"/>
    <w:rsid w:val="00824A55"/>
    <w:rsid w:val="0082536C"/>
    <w:rsid w:val="0082572D"/>
    <w:rsid w:val="00826537"/>
    <w:rsid w:val="0082674B"/>
    <w:rsid w:val="00826DCB"/>
    <w:rsid w:val="008306BB"/>
    <w:rsid w:val="008307D8"/>
    <w:rsid w:val="00830EDA"/>
    <w:rsid w:val="00830F70"/>
    <w:rsid w:val="00832785"/>
    <w:rsid w:val="008327CB"/>
    <w:rsid w:val="00832D4A"/>
    <w:rsid w:val="00832E31"/>
    <w:rsid w:val="00832F96"/>
    <w:rsid w:val="008331C4"/>
    <w:rsid w:val="00833C21"/>
    <w:rsid w:val="0083429B"/>
    <w:rsid w:val="00834327"/>
    <w:rsid w:val="008346DC"/>
    <w:rsid w:val="0083589E"/>
    <w:rsid w:val="00835D88"/>
    <w:rsid w:val="00836849"/>
    <w:rsid w:val="0084058A"/>
    <w:rsid w:val="00840829"/>
    <w:rsid w:val="008412F3"/>
    <w:rsid w:val="00842970"/>
    <w:rsid w:val="00842B00"/>
    <w:rsid w:val="00843043"/>
    <w:rsid w:val="00843ACA"/>
    <w:rsid w:val="008441C3"/>
    <w:rsid w:val="00844372"/>
    <w:rsid w:val="008446DF"/>
    <w:rsid w:val="008447DB"/>
    <w:rsid w:val="00844A1F"/>
    <w:rsid w:val="008455F6"/>
    <w:rsid w:val="00846274"/>
    <w:rsid w:val="00846BF5"/>
    <w:rsid w:val="008477BF"/>
    <w:rsid w:val="00847A13"/>
    <w:rsid w:val="00847A2A"/>
    <w:rsid w:val="0085002D"/>
    <w:rsid w:val="00850223"/>
    <w:rsid w:val="008507B1"/>
    <w:rsid w:val="008508EF"/>
    <w:rsid w:val="00850E6E"/>
    <w:rsid w:val="008510A3"/>
    <w:rsid w:val="00851420"/>
    <w:rsid w:val="00851489"/>
    <w:rsid w:val="0085189B"/>
    <w:rsid w:val="008520FA"/>
    <w:rsid w:val="00852198"/>
    <w:rsid w:val="008522DC"/>
    <w:rsid w:val="00852433"/>
    <w:rsid w:val="00852F68"/>
    <w:rsid w:val="008533A6"/>
    <w:rsid w:val="00854401"/>
    <w:rsid w:val="0085468D"/>
    <w:rsid w:val="00854F4F"/>
    <w:rsid w:val="008561F6"/>
    <w:rsid w:val="0085657A"/>
    <w:rsid w:val="00856977"/>
    <w:rsid w:val="00856CB2"/>
    <w:rsid w:val="008571EC"/>
    <w:rsid w:val="00857831"/>
    <w:rsid w:val="00860212"/>
    <w:rsid w:val="008604EC"/>
    <w:rsid w:val="008608D4"/>
    <w:rsid w:val="00860C9F"/>
    <w:rsid w:val="008618E7"/>
    <w:rsid w:val="00861A8D"/>
    <w:rsid w:val="008624B9"/>
    <w:rsid w:val="00862627"/>
    <w:rsid w:val="008633F3"/>
    <w:rsid w:val="008638AD"/>
    <w:rsid w:val="008638BD"/>
    <w:rsid w:val="008644F1"/>
    <w:rsid w:val="008647D4"/>
    <w:rsid w:val="008648DB"/>
    <w:rsid w:val="00864A5F"/>
    <w:rsid w:val="0086514D"/>
    <w:rsid w:val="008652A7"/>
    <w:rsid w:val="00865A1D"/>
    <w:rsid w:val="00865CD1"/>
    <w:rsid w:val="008673B8"/>
    <w:rsid w:val="0086755B"/>
    <w:rsid w:val="00867729"/>
    <w:rsid w:val="00867A41"/>
    <w:rsid w:val="00867B11"/>
    <w:rsid w:val="008700F5"/>
    <w:rsid w:val="008706BF"/>
    <w:rsid w:val="00871697"/>
    <w:rsid w:val="00871D79"/>
    <w:rsid w:val="00871E2C"/>
    <w:rsid w:val="00872460"/>
    <w:rsid w:val="00872CB3"/>
    <w:rsid w:val="00872E05"/>
    <w:rsid w:val="0087306D"/>
    <w:rsid w:val="00873489"/>
    <w:rsid w:val="008739C0"/>
    <w:rsid w:val="00874585"/>
    <w:rsid w:val="00874694"/>
    <w:rsid w:val="008746E9"/>
    <w:rsid w:val="0087532F"/>
    <w:rsid w:val="00875404"/>
    <w:rsid w:val="00875C00"/>
    <w:rsid w:val="00875C52"/>
    <w:rsid w:val="00875DFF"/>
    <w:rsid w:val="00876874"/>
    <w:rsid w:val="0087691A"/>
    <w:rsid w:val="0087755F"/>
    <w:rsid w:val="00877C80"/>
    <w:rsid w:val="00880F6C"/>
    <w:rsid w:val="00881553"/>
    <w:rsid w:val="00881E28"/>
    <w:rsid w:val="008824D9"/>
    <w:rsid w:val="00882826"/>
    <w:rsid w:val="008832F6"/>
    <w:rsid w:val="0088335F"/>
    <w:rsid w:val="00884E74"/>
    <w:rsid w:val="00885178"/>
    <w:rsid w:val="0088562C"/>
    <w:rsid w:val="008858BF"/>
    <w:rsid w:val="00885B72"/>
    <w:rsid w:val="00886175"/>
    <w:rsid w:val="00886427"/>
    <w:rsid w:val="00886441"/>
    <w:rsid w:val="008864BA"/>
    <w:rsid w:val="00886DC4"/>
    <w:rsid w:val="00887C6C"/>
    <w:rsid w:val="00890473"/>
    <w:rsid w:val="008905A4"/>
    <w:rsid w:val="008910AB"/>
    <w:rsid w:val="00891194"/>
    <w:rsid w:val="00891882"/>
    <w:rsid w:val="00891AD4"/>
    <w:rsid w:val="00892802"/>
    <w:rsid w:val="008932B8"/>
    <w:rsid w:val="00894032"/>
    <w:rsid w:val="0089490C"/>
    <w:rsid w:val="008949C1"/>
    <w:rsid w:val="00894D7A"/>
    <w:rsid w:val="00895A4E"/>
    <w:rsid w:val="00895A65"/>
    <w:rsid w:val="00895B7F"/>
    <w:rsid w:val="0089638B"/>
    <w:rsid w:val="00896FFC"/>
    <w:rsid w:val="00897489"/>
    <w:rsid w:val="00897550"/>
    <w:rsid w:val="008A0276"/>
    <w:rsid w:val="008A0F1E"/>
    <w:rsid w:val="008A142A"/>
    <w:rsid w:val="008A159F"/>
    <w:rsid w:val="008A167A"/>
    <w:rsid w:val="008A1C62"/>
    <w:rsid w:val="008A3357"/>
    <w:rsid w:val="008A3F94"/>
    <w:rsid w:val="008A4828"/>
    <w:rsid w:val="008A4AF0"/>
    <w:rsid w:val="008A50E8"/>
    <w:rsid w:val="008A5B92"/>
    <w:rsid w:val="008A6915"/>
    <w:rsid w:val="008A6A18"/>
    <w:rsid w:val="008A6B74"/>
    <w:rsid w:val="008A6CF6"/>
    <w:rsid w:val="008A7167"/>
    <w:rsid w:val="008A773E"/>
    <w:rsid w:val="008B014B"/>
    <w:rsid w:val="008B08DA"/>
    <w:rsid w:val="008B0A9A"/>
    <w:rsid w:val="008B0AFA"/>
    <w:rsid w:val="008B0B44"/>
    <w:rsid w:val="008B0D5F"/>
    <w:rsid w:val="008B0F4F"/>
    <w:rsid w:val="008B18D1"/>
    <w:rsid w:val="008B1B0F"/>
    <w:rsid w:val="008B21F4"/>
    <w:rsid w:val="008B2332"/>
    <w:rsid w:val="008B415A"/>
    <w:rsid w:val="008B4386"/>
    <w:rsid w:val="008B5932"/>
    <w:rsid w:val="008B5D49"/>
    <w:rsid w:val="008B6011"/>
    <w:rsid w:val="008B6BF6"/>
    <w:rsid w:val="008B6CAA"/>
    <w:rsid w:val="008B7516"/>
    <w:rsid w:val="008B7926"/>
    <w:rsid w:val="008B7AE1"/>
    <w:rsid w:val="008B7DE1"/>
    <w:rsid w:val="008B7FB1"/>
    <w:rsid w:val="008C07D0"/>
    <w:rsid w:val="008C0A61"/>
    <w:rsid w:val="008C0B3C"/>
    <w:rsid w:val="008C0C8E"/>
    <w:rsid w:val="008C12E7"/>
    <w:rsid w:val="008C12F6"/>
    <w:rsid w:val="008C1ACF"/>
    <w:rsid w:val="008C228C"/>
    <w:rsid w:val="008C285D"/>
    <w:rsid w:val="008C2AEF"/>
    <w:rsid w:val="008C37B4"/>
    <w:rsid w:val="008C3D69"/>
    <w:rsid w:val="008C4E27"/>
    <w:rsid w:val="008C55E4"/>
    <w:rsid w:val="008C5CD6"/>
    <w:rsid w:val="008C5D21"/>
    <w:rsid w:val="008C5D77"/>
    <w:rsid w:val="008C6065"/>
    <w:rsid w:val="008C777C"/>
    <w:rsid w:val="008C7906"/>
    <w:rsid w:val="008C7D64"/>
    <w:rsid w:val="008D0828"/>
    <w:rsid w:val="008D0BD6"/>
    <w:rsid w:val="008D0C2D"/>
    <w:rsid w:val="008D0EC0"/>
    <w:rsid w:val="008D0F25"/>
    <w:rsid w:val="008D1529"/>
    <w:rsid w:val="008D169E"/>
    <w:rsid w:val="008D185D"/>
    <w:rsid w:val="008D1B5F"/>
    <w:rsid w:val="008D24C0"/>
    <w:rsid w:val="008D342F"/>
    <w:rsid w:val="008D3643"/>
    <w:rsid w:val="008D39D9"/>
    <w:rsid w:val="008D3CFC"/>
    <w:rsid w:val="008D4377"/>
    <w:rsid w:val="008D4965"/>
    <w:rsid w:val="008D5688"/>
    <w:rsid w:val="008D5943"/>
    <w:rsid w:val="008D5BA8"/>
    <w:rsid w:val="008D635D"/>
    <w:rsid w:val="008D697B"/>
    <w:rsid w:val="008D6B13"/>
    <w:rsid w:val="008D7B05"/>
    <w:rsid w:val="008D7C5D"/>
    <w:rsid w:val="008D7E4D"/>
    <w:rsid w:val="008E093F"/>
    <w:rsid w:val="008E0C4F"/>
    <w:rsid w:val="008E1510"/>
    <w:rsid w:val="008E1A43"/>
    <w:rsid w:val="008E1D18"/>
    <w:rsid w:val="008E2102"/>
    <w:rsid w:val="008E25DE"/>
    <w:rsid w:val="008E44C7"/>
    <w:rsid w:val="008E4AED"/>
    <w:rsid w:val="008E4BFB"/>
    <w:rsid w:val="008E5010"/>
    <w:rsid w:val="008E52BF"/>
    <w:rsid w:val="008E551C"/>
    <w:rsid w:val="008E5AB0"/>
    <w:rsid w:val="008E60C9"/>
    <w:rsid w:val="008E78BA"/>
    <w:rsid w:val="008F0018"/>
    <w:rsid w:val="008F01E8"/>
    <w:rsid w:val="008F0A0F"/>
    <w:rsid w:val="008F0FF6"/>
    <w:rsid w:val="008F10DD"/>
    <w:rsid w:val="008F1BC3"/>
    <w:rsid w:val="008F1FBC"/>
    <w:rsid w:val="008F2035"/>
    <w:rsid w:val="008F2094"/>
    <w:rsid w:val="008F24CC"/>
    <w:rsid w:val="008F32E6"/>
    <w:rsid w:val="008F336C"/>
    <w:rsid w:val="008F33D9"/>
    <w:rsid w:val="008F38FB"/>
    <w:rsid w:val="008F3964"/>
    <w:rsid w:val="008F3A53"/>
    <w:rsid w:val="008F3A98"/>
    <w:rsid w:val="008F3CD8"/>
    <w:rsid w:val="008F438B"/>
    <w:rsid w:val="008F4481"/>
    <w:rsid w:val="008F4DE2"/>
    <w:rsid w:val="008F5522"/>
    <w:rsid w:val="008F59E9"/>
    <w:rsid w:val="008F5BDB"/>
    <w:rsid w:val="008F5C88"/>
    <w:rsid w:val="008F6513"/>
    <w:rsid w:val="008F6CFE"/>
    <w:rsid w:val="008F705C"/>
    <w:rsid w:val="008F7210"/>
    <w:rsid w:val="009000C5"/>
    <w:rsid w:val="00901B27"/>
    <w:rsid w:val="00901B91"/>
    <w:rsid w:val="00901FB1"/>
    <w:rsid w:val="00902319"/>
    <w:rsid w:val="0090243D"/>
    <w:rsid w:val="00902A09"/>
    <w:rsid w:val="00902F04"/>
    <w:rsid w:val="00903BAF"/>
    <w:rsid w:val="00903CB9"/>
    <w:rsid w:val="0090412B"/>
    <w:rsid w:val="0090431F"/>
    <w:rsid w:val="009044FE"/>
    <w:rsid w:val="0090465E"/>
    <w:rsid w:val="00904731"/>
    <w:rsid w:val="00904A1E"/>
    <w:rsid w:val="00904A4A"/>
    <w:rsid w:val="00904F14"/>
    <w:rsid w:val="0090514A"/>
    <w:rsid w:val="0090533E"/>
    <w:rsid w:val="009055AA"/>
    <w:rsid w:val="009055FF"/>
    <w:rsid w:val="009056E4"/>
    <w:rsid w:val="00905AF4"/>
    <w:rsid w:val="00906315"/>
    <w:rsid w:val="00906471"/>
    <w:rsid w:val="00906CA1"/>
    <w:rsid w:val="00907992"/>
    <w:rsid w:val="00907C4E"/>
    <w:rsid w:val="009103BE"/>
    <w:rsid w:val="00910B4B"/>
    <w:rsid w:val="009110A4"/>
    <w:rsid w:val="009116AB"/>
    <w:rsid w:val="00911C6C"/>
    <w:rsid w:val="00911D8E"/>
    <w:rsid w:val="00912472"/>
    <w:rsid w:val="00912982"/>
    <w:rsid w:val="009135D5"/>
    <w:rsid w:val="00913C1F"/>
    <w:rsid w:val="00913D11"/>
    <w:rsid w:val="00914C59"/>
    <w:rsid w:val="009157E1"/>
    <w:rsid w:val="00916510"/>
    <w:rsid w:val="00916805"/>
    <w:rsid w:val="00916E02"/>
    <w:rsid w:val="00917320"/>
    <w:rsid w:val="0091733F"/>
    <w:rsid w:val="009176EC"/>
    <w:rsid w:val="009209BC"/>
    <w:rsid w:val="00920CA1"/>
    <w:rsid w:val="00921597"/>
    <w:rsid w:val="009215D5"/>
    <w:rsid w:val="009216B5"/>
    <w:rsid w:val="0092271B"/>
    <w:rsid w:val="009228C1"/>
    <w:rsid w:val="00922FF7"/>
    <w:rsid w:val="0092302E"/>
    <w:rsid w:val="0092380C"/>
    <w:rsid w:val="00923B2F"/>
    <w:rsid w:val="00923C4F"/>
    <w:rsid w:val="0092447E"/>
    <w:rsid w:val="00924AC2"/>
    <w:rsid w:val="00925409"/>
    <w:rsid w:val="00926454"/>
    <w:rsid w:val="009267F8"/>
    <w:rsid w:val="00926984"/>
    <w:rsid w:val="009272E9"/>
    <w:rsid w:val="009274E3"/>
    <w:rsid w:val="00927876"/>
    <w:rsid w:val="00927CF1"/>
    <w:rsid w:val="009301C4"/>
    <w:rsid w:val="00930D7B"/>
    <w:rsid w:val="009319BC"/>
    <w:rsid w:val="00931D47"/>
    <w:rsid w:val="00932121"/>
    <w:rsid w:val="009335CC"/>
    <w:rsid w:val="00933AE0"/>
    <w:rsid w:val="00934105"/>
    <w:rsid w:val="0093488F"/>
    <w:rsid w:val="009348EA"/>
    <w:rsid w:val="00934C2F"/>
    <w:rsid w:val="00934DC5"/>
    <w:rsid w:val="009353C3"/>
    <w:rsid w:val="00935747"/>
    <w:rsid w:val="009361D5"/>
    <w:rsid w:val="0093673B"/>
    <w:rsid w:val="00936B1C"/>
    <w:rsid w:val="00936BAD"/>
    <w:rsid w:val="009370A4"/>
    <w:rsid w:val="00937445"/>
    <w:rsid w:val="0093747F"/>
    <w:rsid w:val="00937759"/>
    <w:rsid w:val="0093790C"/>
    <w:rsid w:val="00937A93"/>
    <w:rsid w:val="00940013"/>
    <w:rsid w:val="009404B5"/>
    <w:rsid w:val="009418E1"/>
    <w:rsid w:val="0094232D"/>
    <w:rsid w:val="00943241"/>
    <w:rsid w:val="00944096"/>
    <w:rsid w:val="009440E3"/>
    <w:rsid w:val="00944CF9"/>
    <w:rsid w:val="00944D7B"/>
    <w:rsid w:val="009451C2"/>
    <w:rsid w:val="0094568C"/>
    <w:rsid w:val="00947180"/>
    <w:rsid w:val="009479DD"/>
    <w:rsid w:val="009501CF"/>
    <w:rsid w:val="009505A9"/>
    <w:rsid w:val="009509DE"/>
    <w:rsid w:val="00950C14"/>
    <w:rsid w:val="00951163"/>
    <w:rsid w:val="00951359"/>
    <w:rsid w:val="0095139E"/>
    <w:rsid w:val="00951BFA"/>
    <w:rsid w:val="009521D6"/>
    <w:rsid w:val="0095270A"/>
    <w:rsid w:val="00952822"/>
    <w:rsid w:val="00953695"/>
    <w:rsid w:val="00953A70"/>
    <w:rsid w:val="00954682"/>
    <w:rsid w:val="009547D7"/>
    <w:rsid w:val="00954850"/>
    <w:rsid w:val="00954B78"/>
    <w:rsid w:val="009556B1"/>
    <w:rsid w:val="009557B7"/>
    <w:rsid w:val="00955C7E"/>
    <w:rsid w:val="0095631E"/>
    <w:rsid w:val="009569D8"/>
    <w:rsid w:val="00957A54"/>
    <w:rsid w:val="009603E1"/>
    <w:rsid w:val="009604F7"/>
    <w:rsid w:val="009610BE"/>
    <w:rsid w:val="00961364"/>
    <w:rsid w:val="009616BA"/>
    <w:rsid w:val="00961C27"/>
    <w:rsid w:val="009623AF"/>
    <w:rsid w:val="00962B6D"/>
    <w:rsid w:val="00963670"/>
    <w:rsid w:val="00963F8C"/>
    <w:rsid w:val="0096429E"/>
    <w:rsid w:val="00964561"/>
    <w:rsid w:val="009645D8"/>
    <w:rsid w:val="00964955"/>
    <w:rsid w:val="00964A39"/>
    <w:rsid w:val="00965962"/>
    <w:rsid w:val="00965E86"/>
    <w:rsid w:val="0096652A"/>
    <w:rsid w:val="009665A9"/>
    <w:rsid w:val="00966964"/>
    <w:rsid w:val="009672CC"/>
    <w:rsid w:val="009674F1"/>
    <w:rsid w:val="009675AD"/>
    <w:rsid w:val="00967788"/>
    <w:rsid w:val="009709D6"/>
    <w:rsid w:val="00970AB6"/>
    <w:rsid w:val="009711CA"/>
    <w:rsid w:val="00971CF1"/>
    <w:rsid w:val="009727C7"/>
    <w:rsid w:val="00972885"/>
    <w:rsid w:val="00973073"/>
    <w:rsid w:val="0097348C"/>
    <w:rsid w:val="009738E1"/>
    <w:rsid w:val="009742F8"/>
    <w:rsid w:val="0097473D"/>
    <w:rsid w:val="00975137"/>
    <w:rsid w:val="00975149"/>
    <w:rsid w:val="00975A4B"/>
    <w:rsid w:val="009763D6"/>
    <w:rsid w:val="009764C8"/>
    <w:rsid w:val="00976821"/>
    <w:rsid w:val="00976F3B"/>
    <w:rsid w:val="0097710F"/>
    <w:rsid w:val="009772CB"/>
    <w:rsid w:val="00977A41"/>
    <w:rsid w:val="00977FCA"/>
    <w:rsid w:val="00980732"/>
    <w:rsid w:val="00980872"/>
    <w:rsid w:val="00980DA5"/>
    <w:rsid w:val="00981A5F"/>
    <w:rsid w:val="00982059"/>
    <w:rsid w:val="00982093"/>
    <w:rsid w:val="009827D1"/>
    <w:rsid w:val="0098418B"/>
    <w:rsid w:val="00986A5D"/>
    <w:rsid w:val="0098776C"/>
    <w:rsid w:val="00987F8B"/>
    <w:rsid w:val="00987F9F"/>
    <w:rsid w:val="009900F1"/>
    <w:rsid w:val="00990C3F"/>
    <w:rsid w:val="00990DAF"/>
    <w:rsid w:val="009914ED"/>
    <w:rsid w:val="009929B4"/>
    <w:rsid w:val="009929C6"/>
    <w:rsid w:val="00992C62"/>
    <w:rsid w:val="009934EE"/>
    <w:rsid w:val="00994EFF"/>
    <w:rsid w:val="009952A5"/>
    <w:rsid w:val="0099585F"/>
    <w:rsid w:val="00995DD2"/>
    <w:rsid w:val="00996482"/>
    <w:rsid w:val="00996920"/>
    <w:rsid w:val="0099698E"/>
    <w:rsid w:val="00996A3A"/>
    <w:rsid w:val="00996F89"/>
    <w:rsid w:val="00997498"/>
    <w:rsid w:val="009975BA"/>
    <w:rsid w:val="00997ADA"/>
    <w:rsid w:val="00997F10"/>
    <w:rsid w:val="009A0B18"/>
    <w:rsid w:val="009A0DFF"/>
    <w:rsid w:val="009A1107"/>
    <w:rsid w:val="009A15D5"/>
    <w:rsid w:val="009A17EB"/>
    <w:rsid w:val="009A1AA8"/>
    <w:rsid w:val="009A1F9F"/>
    <w:rsid w:val="009A2100"/>
    <w:rsid w:val="009A2321"/>
    <w:rsid w:val="009A27DA"/>
    <w:rsid w:val="009A2E1C"/>
    <w:rsid w:val="009A3E33"/>
    <w:rsid w:val="009A3F71"/>
    <w:rsid w:val="009A45CB"/>
    <w:rsid w:val="009A4C01"/>
    <w:rsid w:val="009A4CA1"/>
    <w:rsid w:val="009A536C"/>
    <w:rsid w:val="009A53AB"/>
    <w:rsid w:val="009A5CC4"/>
    <w:rsid w:val="009A6308"/>
    <w:rsid w:val="009A649C"/>
    <w:rsid w:val="009A64D9"/>
    <w:rsid w:val="009A67AB"/>
    <w:rsid w:val="009A68F6"/>
    <w:rsid w:val="009A6D23"/>
    <w:rsid w:val="009A6FBC"/>
    <w:rsid w:val="009A7371"/>
    <w:rsid w:val="009A73F1"/>
    <w:rsid w:val="009B0A53"/>
    <w:rsid w:val="009B1885"/>
    <w:rsid w:val="009B1903"/>
    <w:rsid w:val="009B30D9"/>
    <w:rsid w:val="009B34B0"/>
    <w:rsid w:val="009B36D2"/>
    <w:rsid w:val="009B3900"/>
    <w:rsid w:val="009B3B2E"/>
    <w:rsid w:val="009B3D6C"/>
    <w:rsid w:val="009B3DAA"/>
    <w:rsid w:val="009B5744"/>
    <w:rsid w:val="009B5DF5"/>
    <w:rsid w:val="009B5FD4"/>
    <w:rsid w:val="009B7165"/>
    <w:rsid w:val="009C0A90"/>
    <w:rsid w:val="009C0E63"/>
    <w:rsid w:val="009C0FC5"/>
    <w:rsid w:val="009C1180"/>
    <w:rsid w:val="009C1506"/>
    <w:rsid w:val="009C164E"/>
    <w:rsid w:val="009C1FF6"/>
    <w:rsid w:val="009C2004"/>
    <w:rsid w:val="009C2DF5"/>
    <w:rsid w:val="009C3AB0"/>
    <w:rsid w:val="009C3D25"/>
    <w:rsid w:val="009C3DDB"/>
    <w:rsid w:val="009C4611"/>
    <w:rsid w:val="009C4B7E"/>
    <w:rsid w:val="009C5333"/>
    <w:rsid w:val="009C56D9"/>
    <w:rsid w:val="009C5DE3"/>
    <w:rsid w:val="009C5F43"/>
    <w:rsid w:val="009C6266"/>
    <w:rsid w:val="009C7101"/>
    <w:rsid w:val="009C76D0"/>
    <w:rsid w:val="009C786D"/>
    <w:rsid w:val="009C7930"/>
    <w:rsid w:val="009C7BB0"/>
    <w:rsid w:val="009C7E30"/>
    <w:rsid w:val="009C7E6D"/>
    <w:rsid w:val="009D006D"/>
    <w:rsid w:val="009D0202"/>
    <w:rsid w:val="009D0297"/>
    <w:rsid w:val="009D0910"/>
    <w:rsid w:val="009D1551"/>
    <w:rsid w:val="009D1AB7"/>
    <w:rsid w:val="009D1B4B"/>
    <w:rsid w:val="009D1F15"/>
    <w:rsid w:val="009D245E"/>
    <w:rsid w:val="009D37CD"/>
    <w:rsid w:val="009D3D00"/>
    <w:rsid w:val="009D406A"/>
    <w:rsid w:val="009D4389"/>
    <w:rsid w:val="009D4797"/>
    <w:rsid w:val="009D53D4"/>
    <w:rsid w:val="009D53E0"/>
    <w:rsid w:val="009D639D"/>
    <w:rsid w:val="009D676B"/>
    <w:rsid w:val="009D6A61"/>
    <w:rsid w:val="009D702F"/>
    <w:rsid w:val="009D7604"/>
    <w:rsid w:val="009E110B"/>
    <w:rsid w:val="009E128F"/>
    <w:rsid w:val="009E17CD"/>
    <w:rsid w:val="009E200C"/>
    <w:rsid w:val="009E2016"/>
    <w:rsid w:val="009E2194"/>
    <w:rsid w:val="009E2675"/>
    <w:rsid w:val="009E3B92"/>
    <w:rsid w:val="009E3E46"/>
    <w:rsid w:val="009E41FE"/>
    <w:rsid w:val="009E4390"/>
    <w:rsid w:val="009E4A01"/>
    <w:rsid w:val="009E4BF2"/>
    <w:rsid w:val="009E4F85"/>
    <w:rsid w:val="009E5247"/>
    <w:rsid w:val="009E5E2E"/>
    <w:rsid w:val="009E6864"/>
    <w:rsid w:val="009E69B6"/>
    <w:rsid w:val="009E6F65"/>
    <w:rsid w:val="009E6F68"/>
    <w:rsid w:val="009E7934"/>
    <w:rsid w:val="009F01CA"/>
    <w:rsid w:val="009F0485"/>
    <w:rsid w:val="009F0912"/>
    <w:rsid w:val="009F0BB9"/>
    <w:rsid w:val="009F0CF1"/>
    <w:rsid w:val="009F0D35"/>
    <w:rsid w:val="009F178D"/>
    <w:rsid w:val="009F193D"/>
    <w:rsid w:val="009F1E40"/>
    <w:rsid w:val="009F232F"/>
    <w:rsid w:val="009F3500"/>
    <w:rsid w:val="009F359D"/>
    <w:rsid w:val="009F38BD"/>
    <w:rsid w:val="009F46E7"/>
    <w:rsid w:val="009F732B"/>
    <w:rsid w:val="009F736C"/>
    <w:rsid w:val="009F73D6"/>
    <w:rsid w:val="009F7536"/>
    <w:rsid w:val="009F7DE3"/>
    <w:rsid w:val="00A00591"/>
    <w:rsid w:val="00A01053"/>
    <w:rsid w:val="00A01343"/>
    <w:rsid w:val="00A0154A"/>
    <w:rsid w:val="00A01F56"/>
    <w:rsid w:val="00A02487"/>
    <w:rsid w:val="00A02E8B"/>
    <w:rsid w:val="00A037D0"/>
    <w:rsid w:val="00A03ADB"/>
    <w:rsid w:val="00A044D9"/>
    <w:rsid w:val="00A050F8"/>
    <w:rsid w:val="00A058C6"/>
    <w:rsid w:val="00A060E1"/>
    <w:rsid w:val="00A06FB7"/>
    <w:rsid w:val="00A100C4"/>
    <w:rsid w:val="00A10567"/>
    <w:rsid w:val="00A1096B"/>
    <w:rsid w:val="00A109BC"/>
    <w:rsid w:val="00A10B8D"/>
    <w:rsid w:val="00A10F4E"/>
    <w:rsid w:val="00A113C2"/>
    <w:rsid w:val="00A114D3"/>
    <w:rsid w:val="00A12CC7"/>
    <w:rsid w:val="00A12D19"/>
    <w:rsid w:val="00A13B78"/>
    <w:rsid w:val="00A13EBE"/>
    <w:rsid w:val="00A15CAA"/>
    <w:rsid w:val="00A15DB4"/>
    <w:rsid w:val="00A15FEC"/>
    <w:rsid w:val="00A16590"/>
    <w:rsid w:val="00A17736"/>
    <w:rsid w:val="00A178C2"/>
    <w:rsid w:val="00A20E4C"/>
    <w:rsid w:val="00A21508"/>
    <w:rsid w:val="00A2186E"/>
    <w:rsid w:val="00A21876"/>
    <w:rsid w:val="00A219E2"/>
    <w:rsid w:val="00A21BFF"/>
    <w:rsid w:val="00A21FFE"/>
    <w:rsid w:val="00A227E5"/>
    <w:rsid w:val="00A2282D"/>
    <w:rsid w:val="00A22D1A"/>
    <w:rsid w:val="00A2371D"/>
    <w:rsid w:val="00A23846"/>
    <w:rsid w:val="00A2414D"/>
    <w:rsid w:val="00A248BB"/>
    <w:rsid w:val="00A249F1"/>
    <w:rsid w:val="00A250A7"/>
    <w:rsid w:val="00A25E31"/>
    <w:rsid w:val="00A2637D"/>
    <w:rsid w:val="00A26560"/>
    <w:rsid w:val="00A265A0"/>
    <w:rsid w:val="00A2680C"/>
    <w:rsid w:val="00A273D6"/>
    <w:rsid w:val="00A30564"/>
    <w:rsid w:val="00A3091D"/>
    <w:rsid w:val="00A30B77"/>
    <w:rsid w:val="00A30CAA"/>
    <w:rsid w:val="00A30DB2"/>
    <w:rsid w:val="00A3106F"/>
    <w:rsid w:val="00A31806"/>
    <w:rsid w:val="00A31FA4"/>
    <w:rsid w:val="00A322C3"/>
    <w:rsid w:val="00A32419"/>
    <w:rsid w:val="00A32901"/>
    <w:rsid w:val="00A32AED"/>
    <w:rsid w:val="00A32B87"/>
    <w:rsid w:val="00A32D8E"/>
    <w:rsid w:val="00A33958"/>
    <w:rsid w:val="00A33BAC"/>
    <w:rsid w:val="00A348D9"/>
    <w:rsid w:val="00A34A58"/>
    <w:rsid w:val="00A34BDC"/>
    <w:rsid w:val="00A34C92"/>
    <w:rsid w:val="00A34FC9"/>
    <w:rsid w:val="00A351CB"/>
    <w:rsid w:val="00A352A9"/>
    <w:rsid w:val="00A3557D"/>
    <w:rsid w:val="00A35CF2"/>
    <w:rsid w:val="00A36EE4"/>
    <w:rsid w:val="00A37409"/>
    <w:rsid w:val="00A3747A"/>
    <w:rsid w:val="00A37A10"/>
    <w:rsid w:val="00A37B20"/>
    <w:rsid w:val="00A37C14"/>
    <w:rsid w:val="00A4010B"/>
    <w:rsid w:val="00A41D5B"/>
    <w:rsid w:val="00A42077"/>
    <w:rsid w:val="00A4214C"/>
    <w:rsid w:val="00A423AA"/>
    <w:rsid w:val="00A4242F"/>
    <w:rsid w:val="00A43113"/>
    <w:rsid w:val="00A4324A"/>
    <w:rsid w:val="00A43826"/>
    <w:rsid w:val="00A439B7"/>
    <w:rsid w:val="00A4402B"/>
    <w:rsid w:val="00A44059"/>
    <w:rsid w:val="00A44715"/>
    <w:rsid w:val="00A449A7"/>
    <w:rsid w:val="00A45558"/>
    <w:rsid w:val="00A459CB"/>
    <w:rsid w:val="00A45B6A"/>
    <w:rsid w:val="00A46A6D"/>
    <w:rsid w:val="00A46F85"/>
    <w:rsid w:val="00A4710C"/>
    <w:rsid w:val="00A4714E"/>
    <w:rsid w:val="00A47681"/>
    <w:rsid w:val="00A47B26"/>
    <w:rsid w:val="00A47FE5"/>
    <w:rsid w:val="00A504A8"/>
    <w:rsid w:val="00A504DA"/>
    <w:rsid w:val="00A50588"/>
    <w:rsid w:val="00A51212"/>
    <w:rsid w:val="00A51381"/>
    <w:rsid w:val="00A513DF"/>
    <w:rsid w:val="00A52384"/>
    <w:rsid w:val="00A52972"/>
    <w:rsid w:val="00A52D3F"/>
    <w:rsid w:val="00A52EEE"/>
    <w:rsid w:val="00A53FF5"/>
    <w:rsid w:val="00A54F6D"/>
    <w:rsid w:val="00A5596C"/>
    <w:rsid w:val="00A55CAA"/>
    <w:rsid w:val="00A55D3C"/>
    <w:rsid w:val="00A567A4"/>
    <w:rsid w:val="00A5686D"/>
    <w:rsid w:val="00A570B6"/>
    <w:rsid w:val="00A5729F"/>
    <w:rsid w:val="00A57A9F"/>
    <w:rsid w:val="00A57D1F"/>
    <w:rsid w:val="00A57F89"/>
    <w:rsid w:val="00A602F8"/>
    <w:rsid w:val="00A6046D"/>
    <w:rsid w:val="00A6062C"/>
    <w:rsid w:val="00A6110F"/>
    <w:rsid w:val="00A6210B"/>
    <w:rsid w:val="00A626E2"/>
    <w:rsid w:val="00A62AFF"/>
    <w:rsid w:val="00A62B8E"/>
    <w:rsid w:val="00A633F2"/>
    <w:rsid w:val="00A63787"/>
    <w:rsid w:val="00A6393D"/>
    <w:rsid w:val="00A63970"/>
    <w:rsid w:val="00A64037"/>
    <w:rsid w:val="00A6416A"/>
    <w:rsid w:val="00A64526"/>
    <w:rsid w:val="00A645A7"/>
    <w:rsid w:val="00A646DF"/>
    <w:rsid w:val="00A64BF0"/>
    <w:rsid w:val="00A6545B"/>
    <w:rsid w:val="00A65D62"/>
    <w:rsid w:val="00A663A9"/>
    <w:rsid w:val="00A66BF0"/>
    <w:rsid w:val="00A676EA"/>
    <w:rsid w:val="00A7001B"/>
    <w:rsid w:val="00A702E2"/>
    <w:rsid w:val="00A71B0D"/>
    <w:rsid w:val="00A71D7E"/>
    <w:rsid w:val="00A72575"/>
    <w:rsid w:val="00A725C5"/>
    <w:rsid w:val="00A73B10"/>
    <w:rsid w:val="00A73B55"/>
    <w:rsid w:val="00A73BCB"/>
    <w:rsid w:val="00A74511"/>
    <w:rsid w:val="00A748F7"/>
    <w:rsid w:val="00A76101"/>
    <w:rsid w:val="00A76195"/>
    <w:rsid w:val="00A7678B"/>
    <w:rsid w:val="00A767C4"/>
    <w:rsid w:val="00A76BDF"/>
    <w:rsid w:val="00A771D1"/>
    <w:rsid w:val="00A7768A"/>
    <w:rsid w:val="00A779D2"/>
    <w:rsid w:val="00A77FD9"/>
    <w:rsid w:val="00A803F2"/>
    <w:rsid w:val="00A806A8"/>
    <w:rsid w:val="00A808AC"/>
    <w:rsid w:val="00A811A6"/>
    <w:rsid w:val="00A811BB"/>
    <w:rsid w:val="00A81BB9"/>
    <w:rsid w:val="00A81E15"/>
    <w:rsid w:val="00A8269B"/>
    <w:rsid w:val="00A8289C"/>
    <w:rsid w:val="00A828CA"/>
    <w:rsid w:val="00A82924"/>
    <w:rsid w:val="00A82AFF"/>
    <w:rsid w:val="00A82F33"/>
    <w:rsid w:val="00A832BD"/>
    <w:rsid w:val="00A835B1"/>
    <w:rsid w:val="00A83C04"/>
    <w:rsid w:val="00A851DA"/>
    <w:rsid w:val="00A85860"/>
    <w:rsid w:val="00A85B9A"/>
    <w:rsid w:val="00A860AE"/>
    <w:rsid w:val="00A86503"/>
    <w:rsid w:val="00A86607"/>
    <w:rsid w:val="00A872C1"/>
    <w:rsid w:val="00A877EA"/>
    <w:rsid w:val="00A901BC"/>
    <w:rsid w:val="00A90D1A"/>
    <w:rsid w:val="00A9118C"/>
    <w:rsid w:val="00A919CB"/>
    <w:rsid w:val="00A91C83"/>
    <w:rsid w:val="00A91F0A"/>
    <w:rsid w:val="00A93616"/>
    <w:rsid w:val="00A93A64"/>
    <w:rsid w:val="00A94720"/>
    <w:rsid w:val="00A9498C"/>
    <w:rsid w:val="00A94C3F"/>
    <w:rsid w:val="00A94D85"/>
    <w:rsid w:val="00A953F9"/>
    <w:rsid w:val="00A95E70"/>
    <w:rsid w:val="00A95F07"/>
    <w:rsid w:val="00A96D01"/>
    <w:rsid w:val="00A97654"/>
    <w:rsid w:val="00A9775E"/>
    <w:rsid w:val="00AA056C"/>
    <w:rsid w:val="00AA13AF"/>
    <w:rsid w:val="00AA2040"/>
    <w:rsid w:val="00AA217A"/>
    <w:rsid w:val="00AA25AD"/>
    <w:rsid w:val="00AA291C"/>
    <w:rsid w:val="00AA2B08"/>
    <w:rsid w:val="00AA2CB5"/>
    <w:rsid w:val="00AA3983"/>
    <w:rsid w:val="00AA3997"/>
    <w:rsid w:val="00AA49FE"/>
    <w:rsid w:val="00AA4A02"/>
    <w:rsid w:val="00AA4C3D"/>
    <w:rsid w:val="00AA5213"/>
    <w:rsid w:val="00AA6B36"/>
    <w:rsid w:val="00AA6DE4"/>
    <w:rsid w:val="00AA6DF3"/>
    <w:rsid w:val="00AA6EB9"/>
    <w:rsid w:val="00AA74E4"/>
    <w:rsid w:val="00AA7C15"/>
    <w:rsid w:val="00AB0A77"/>
    <w:rsid w:val="00AB0D7F"/>
    <w:rsid w:val="00AB1AC5"/>
    <w:rsid w:val="00AB1D3A"/>
    <w:rsid w:val="00AB258C"/>
    <w:rsid w:val="00AB3639"/>
    <w:rsid w:val="00AB3641"/>
    <w:rsid w:val="00AB3C06"/>
    <w:rsid w:val="00AB3E32"/>
    <w:rsid w:val="00AB422D"/>
    <w:rsid w:val="00AB528F"/>
    <w:rsid w:val="00AB53F3"/>
    <w:rsid w:val="00AB5538"/>
    <w:rsid w:val="00AB5D21"/>
    <w:rsid w:val="00AB5E1F"/>
    <w:rsid w:val="00AB6277"/>
    <w:rsid w:val="00AB6A1A"/>
    <w:rsid w:val="00AB739C"/>
    <w:rsid w:val="00AB7F94"/>
    <w:rsid w:val="00AC0C4F"/>
    <w:rsid w:val="00AC0F81"/>
    <w:rsid w:val="00AC17E3"/>
    <w:rsid w:val="00AC18A0"/>
    <w:rsid w:val="00AC1EC2"/>
    <w:rsid w:val="00AC23CF"/>
    <w:rsid w:val="00AC276B"/>
    <w:rsid w:val="00AC3A43"/>
    <w:rsid w:val="00AC3B22"/>
    <w:rsid w:val="00AC3E48"/>
    <w:rsid w:val="00AC4329"/>
    <w:rsid w:val="00AC498A"/>
    <w:rsid w:val="00AC5305"/>
    <w:rsid w:val="00AC542B"/>
    <w:rsid w:val="00AC591B"/>
    <w:rsid w:val="00AC5BAB"/>
    <w:rsid w:val="00AC623A"/>
    <w:rsid w:val="00AC69D9"/>
    <w:rsid w:val="00AC6EC3"/>
    <w:rsid w:val="00AC6F39"/>
    <w:rsid w:val="00AC7099"/>
    <w:rsid w:val="00AC776F"/>
    <w:rsid w:val="00AC7F13"/>
    <w:rsid w:val="00AC7F83"/>
    <w:rsid w:val="00AD03C7"/>
    <w:rsid w:val="00AD0405"/>
    <w:rsid w:val="00AD044E"/>
    <w:rsid w:val="00AD1524"/>
    <w:rsid w:val="00AD1D22"/>
    <w:rsid w:val="00AD28C8"/>
    <w:rsid w:val="00AD2CD6"/>
    <w:rsid w:val="00AD3266"/>
    <w:rsid w:val="00AD3694"/>
    <w:rsid w:val="00AD3A28"/>
    <w:rsid w:val="00AD3F3F"/>
    <w:rsid w:val="00AD3F8E"/>
    <w:rsid w:val="00AD4BF3"/>
    <w:rsid w:val="00AD4FF6"/>
    <w:rsid w:val="00AD5AEA"/>
    <w:rsid w:val="00AD5F5F"/>
    <w:rsid w:val="00AD6BBE"/>
    <w:rsid w:val="00AD72CB"/>
    <w:rsid w:val="00AD75EB"/>
    <w:rsid w:val="00AE0F5D"/>
    <w:rsid w:val="00AE1673"/>
    <w:rsid w:val="00AE199A"/>
    <w:rsid w:val="00AE203B"/>
    <w:rsid w:val="00AE211E"/>
    <w:rsid w:val="00AE21C4"/>
    <w:rsid w:val="00AE291F"/>
    <w:rsid w:val="00AE2EF4"/>
    <w:rsid w:val="00AE2F64"/>
    <w:rsid w:val="00AE3395"/>
    <w:rsid w:val="00AE35BA"/>
    <w:rsid w:val="00AE373C"/>
    <w:rsid w:val="00AE4017"/>
    <w:rsid w:val="00AE44AF"/>
    <w:rsid w:val="00AE4521"/>
    <w:rsid w:val="00AE4E58"/>
    <w:rsid w:val="00AE69DD"/>
    <w:rsid w:val="00AE6FCE"/>
    <w:rsid w:val="00AE713E"/>
    <w:rsid w:val="00AE71EB"/>
    <w:rsid w:val="00AE7380"/>
    <w:rsid w:val="00AE7512"/>
    <w:rsid w:val="00AE7830"/>
    <w:rsid w:val="00AE79D2"/>
    <w:rsid w:val="00AE7B4A"/>
    <w:rsid w:val="00AF0446"/>
    <w:rsid w:val="00AF0450"/>
    <w:rsid w:val="00AF0E74"/>
    <w:rsid w:val="00AF10A7"/>
    <w:rsid w:val="00AF115F"/>
    <w:rsid w:val="00AF2AFA"/>
    <w:rsid w:val="00AF2D7B"/>
    <w:rsid w:val="00AF3BE3"/>
    <w:rsid w:val="00AF3E2C"/>
    <w:rsid w:val="00AF4482"/>
    <w:rsid w:val="00AF45DE"/>
    <w:rsid w:val="00AF4F32"/>
    <w:rsid w:val="00AF543D"/>
    <w:rsid w:val="00AF660C"/>
    <w:rsid w:val="00AF6FD4"/>
    <w:rsid w:val="00AF7195"/>
    <w:rsid w:val="00AF7FDC"/>
    <w:rsid w:val="00B00718"/>
    <w:rsid w:val="00B00C55"/>
    <w:rsid w:val="00B01890"/>
    <w:rsid w:val="00B02680"/>
    <w:rsid w:val="00B02809"/>
    <w:rsid w:val="00B02DC1"/>
    <w:rsid w:val="00B03079"/>
    <w:rsid w:val="00B0319B"/>
    <w:rsid w:val="00B03993"/>
    <w:rsid w:val="00B03D6A"/>
    <w:rsid w:val="00B03DB9"/>
    <w:rsid w:val="00B03DBE"/>
    <w:rsid w:val="00B0467D"/>
    <w:rsid w:val="00B04740"/>
    <w:rsid w:val="00B04846"/>
    <w:rsid w:val="00B04BBA"/>
    <w:rsid w:val="00B05667"/>
    <w:rsid w:val="00B063F1"/>
    <w:rsid w:val="00B076AF"/>
    <w:rsid w:val="00B07838"/>
    <w:rsid w:val="00B07E76"/>
    <w:rsid w:val="00B102DB"/>
    <w:rsid w:val="00B107BE"/>
    <w:rsid w:val="00B10868"/>
    <w:rsid w:val="00B10BAB"/>
    <w:rsid w:val="00B11068"/>
    <w:rsid w:val="00B11795"/>
    <w:rsid w:val="00B1185A"/>
    <w:rsid w:val="00B1196F"/>
    <w:rsid w:val="00B11AF3"/>
    <w:rsid w:val="00B122C0"/>
    <w:rsid w:val="00B1256B"/>
    <w:rsid w:val="00B12A1D"/>
    <w:rsid w:val="00B12F55"/>
    <w:rsid w:val="00B130C7"/>
    <w:rsid w:val="00B130DA"/>
    <w:rsid w:val="00B13330"/>
    <w:rsid w:val="00B13345"/>
    <w:rsid w:val="00B1355E"/>
    <w:rsid w:val="00B139C3"/>
    <w:rsid w:val="00B14263"/>
    <w:rsid w:val="00B1438D"/>
    <w:rsid w:val="00B143DC"/>
    <w:rsid w:val="00B144BF"/>
    <w:rsid w:val="00B14D08"/>
    <w:rsid w:val="00B14DC9"/>
    <w:rsid w:val="00B150FA"/>
    <w:rsid w:val="00B15207"/>
    <w:rsid w:val="00B15232"/>
    <w:rsid w:val="00B168B8"/>
    <w:rsid w:val="00B17048"/>
    <w:rsid w:val="00B1752B"/>
    <w:rsid w:val="00B17838"/>
    <w:rsid w:val="00B17869"/>
    <w:rsid w:val="00B17D47"/>
    <w:rsid w:val="00B17E52"/>
    <w:rsid w:val="00B21283"/>
    <w:rsid w:val="00B21506"/>
    <w:rsid w:val="00B2191B"/>
    <w:rsid w:val="00B2268C"/>
    <w:rsid w:val="00B22A61"/>
    <w:rsid w:val="00B230A3"/>
    <w:rsid w:val="00B23DB0"/>
    <w:rsid w:val="00B24490"/>
    <w:rsid w:val="00B2481F"/>
    <w:rsid w:val="00B2582D"/>
    <w:rsid w:val="00B2595A"/>
    <w:rsid w:val="00B3051A"/>
    <w:rsid w:val="00B30B23"/>
    <w:rsid w:val="00B316E9"/>
    <w:rsid w:val="00B320B0"/>
    <w:rsid w:val="00B32AB3"/>
    <w:rsid w:val="00B32DEF"/>
    <w:rsid w:val="00B32E96"/>
    <w:rsid w:val="00B33066"/>
    <w:rsid w:val="00B33895"/>
    <w:rsid w:val="00B338EC"/>
    <w:rsid w:val="00B33B6E"/>
    <w:rsid w:val="00B340FD"/>
    <w:rsid w:val="00B3518A"/>
    <w:rsid w:val="00B3557B"/>
    <w:rsid w:val="00B3665C"/>
    <w:rsid w:val="00B366EA"/>
    <w:rsid w:val="00B36A56"/>
    <w:rsid w:val="00B36DA7"/>
    <w:rsid w:val="00B37712"/>
    <w:rsid w:val="00B37EF1"/>
    <w:rsid w:val="00B4074B"/>
    <w:rsid w:val="00B40A05"/>
    <w:rsid w:val="00B40A32"/>
    <w:rsid w:val="00B41587"/>
    <w:rsid w:val="00B41640"/>
    <w:rsid w:val="00B4267F"/>
    <w:rsid w:val="00B426FB"/>
    <w:rsid w:val="00B4270A"/>
    <w:rsid w:val="00B42938"/>
    <w:rsid w:val="00B42BB2"/>
    <w:rsid w:val="00B43252"/>
    <w:rsid w:val="00B4328C"/>
    <w:rsid w:val="00B43E16"/>
    <w:rsid w:val="00B4488A"/>
    <w:rsid w:val="00B456D1"/>
    <w:rsid w:val="00B4577C"/>
    <w:rsid w:val="00B463ED"/>
    <w:rsid w:val="00B46A18"/>
    <w:rsid w:val="00B46CE4"/>
    <w:rsid w:val="00B46F13"/>
    <w:rsid w:val="00B46FE9"/>
    <w:rsid w:val="00B47072"/>
    <w:rsid w:val="00B47153"/>
    <w:rsid w:val="00B47178"/>
    <w:rsid w:val="00B47403"/>
    <w:rsid w:val="00B4789E"/>
    <w:rsid w:val="00B5007E"/>
    <w:rsid w:val="00B501C5"/>
    <w:rsid w:val="00B506EB"/>
    <w:rsid w:val="00B50922"/>
    <w:rsid w:val="00B51E02"/>
    <w:rsid w:val="00B5206C"/>
    <w:rsid w:val="00B520DA"/>
    <w:rsid w:val="00B521C0"/>
    <w:rsid w:val="00B53221"/>
    <w:rsid w:val="00B53968"/>
    <w:rsid w:val="00B53E68"/>
    <w:rsid w:val="00B54498"/>
    <w:rsid w:val="00B54702"/>
    <w:rsid w:val="00B54768"/>
    <w:rsid w:val="00B54846"/>
    <w:rsid w:val="00B54A94"/>
    <w:rsid w:val="00B54C51"/>
    <w:rsid w:val="00B5581E"/>
    <w:rsid w:val="00B559BA"/>
    <w:rsid w:val="00B55A60"/>
    <w:rsid w:val="00B55D5A"/>
    <w:rsid w:val="00B55E5E"/>
    <w:rsid w:val="00B566B1"/>
    <w:rsid w:val="00B56A01"/>
    <w:rsid w:val="00B56AF7"/>
    <w:rsid w:val="00B56DEE"/>
    <w:rsid w:val="00B57428"/>
    <w:rsid w:val="00B578E5"/>
    <w:rsid w:val="00B602B1"/>
    <w:rsid w:val="00B60382"/>
    <w:rsid w:val="00B60888"/>
    <w:rsid w:val="00B610E7"/>
    <w:rsid w:val="00B615A7"/>
    <w:rsid w:val="00B61B24"/>
    <w:rsid w:val="00B6263A"/>
    <w:rsid w:val="00B626E6"/>
    <w:rsid w:val="00B631CE"/>
    <w:rsid w:val="00B63790"/>
    <w:rsid w:val="00B63D2B"/>
    <w:rsid w:val="00B63EBD"/>
    <w:rsid w:val="00B641F8"/>
    <w:rsid w:val="00B64872"/>
    <w:rsid w:val="00B64933"/>
    <w:rsid w:val="00B65154"/>
    <w:rsid w:val="00B65F45"/>
    <w:rsid w:val="00B66035"/>
    <w:rsid w:val="00B67370"/>
    <w:rsid w:val="00B67B88"/>
    <w:rsid w:val="00B67E99"/>
    <w:rsid w:val="00B67FC5"/>
    <w:rsid w:val="00B7033A"/>
    <w:rsid w:val="00B706F9"/>
    <w:rsid w:val="00B7097E"/>
    <w:rsid w:val="00B70A73"/>
    <w:rsid w:val="00B70B21"/>
    <w:rsid w:val="00B70DCF"/>
    <w:rsid w:val="00B7103D"/>
    <w:rsid w:val="00B71771"/>
    <w:rsid w:val="00B71D62"/>
    <w:rsid w:val="00B72154"/>
    <w:rsid w:val="00B728AB"/>
    <w:rsid w:val="00B73103"/>
    <w:rsid w:val="00B73627"/>
    <w:rsid w:val="00B74600"/>
    <w:rsid w:val="00B74EF4"/>
    <w:rsid w:val="00B75411"/>
    <w:rsid w:val="00B76438"/>
    <w:rsid w:val="00B766BE"/>
    <w:rsid w:val="00B76BE2"/>
    <w:rsid w:val="00B76C85"/>
    <w:rsid w:val="00B7732A"/>
    <w:rsid w:val="00B773E7"/>
    <w:rsid w:val="00B77705"/>
    <w:rsid w:val="00B77D91"/>
    <w:rsid w:val="00B77E1A"/>
    <w:rsid w:val="00B80683"/>
    <w:rsid w:val="00B806D7"/>
    <w:rsid w:val="00B807E7"/>
    <w:rsid w:val="00B80D12"/>
    <w:rsid w:val="00B811CC"/>
    <w:rsid w:val="00B82295"/>
    <w:rsid w:val="00B82A72"/>
    <w:rsid w:val="00B8326B"/>
    <w:rsid w:val="00B8381B"/>
    <w:rsid w:val="00B839F0"/>
    <w:rsid w:val="00B83D42"/>
    <w:rsid w:val="00B8463C"/>
    <w:rsid w:val="00B84869"/>
    <w:rsid w:val="00B85305"/>
    <w:rsid w:val="00B858A1"/>
    <w:rsid w:val="00B859CF"/>
    <w:rsid w:val="00B85FD5"/>
    <w:rsid w:val="00B863B7"/>
    <w:rsid w:val="00B8670F"/>
    <w:rsid w:val="00B8693F"/>
    <w:rsid w:val="00B86B80"/>
    <w:rsid w:val="00B87046"/>
    <w:rsid w:val="00B901E5"/>
    <w:rsid w:val="00B90794"/>
    <w:rsid w:val="00B9089C"/>
    <w:rsid w:val="00B91263"/>
    <w:rsid w:val="00B91385"/>
    <w:rsid w:val="00B91392"/>
    <w:rsid w:val="00B92967"/>
    <w:rsid w:val="00B93403"/>
    <w:rsid w:val="00B934A6"/>
    <w:rsid w:val="00B938A5"/>
    <w:rsid w:val="00B94E4F"/>
    <w:rsid w:val="00B94E93"/>
    <w:rsid w:val="00B961DF"/>
    <w:rsid w:val="00B964D1"/>
    <w:rsid w:val="00B96C68"/>
    <w:rsid w:val="00B96D73"/>
    <w:rsid w:val="00B96E4E"/>
    <w:rsid w:val="00B97061"/>
    <w:rsid w:val="00B97385"/>
    <w:rsid w:val="00B97AD1"/>
    <w:rsid w:val="00B97AF9"/>
    <w:rsid w:val="00BA053B"/>
    <w:rsid w:val="00BA0672"/>
    <w:rsid w:val="00BA1159"/>
    <w:rsid w:val="00BA1919"/>
    <w:rsid w:val="00BA237A"/>
    <w:rsid w:val="00BA2E96"/>
    <w:rsid w:val="00BA2EA7"/>
    <w:rsid w:val="00BA335A"/>
    <w:rsid w:val="00BA3C1F"/>
    <w:rsid w:val="00BA47FE"/>
    <w:rsid w:val="00BA4DCC"/>
    <w:rsid w:val="00BA52BA"/>
    <w:rsid w:val="00BA570A"/>
    <w:rsid w:val="00BA5A71"/>
    <w:rsid w:val="00BA5F77"/>
    <w:rsid w:val="00BA677F"/>
    <w:rsid w:val="00BA6DC4"/>
    <w:rsid w:val="00BA72F2"/>
    <w:rsid w:val="00BA7A5F"/>
    <w:rsid w:val="00BA7FAA"/>
    <w:rsid w:val="00BB050D"/>
    <w:rsid w:val="00BB0526"/>
    <w:rsid w:val="00BB0FB5"/>
    <w:rsid w:val="00BB11ED"/>
    <w:rsid w:val="00BB1809"/>
    <w:rsid w:val="00BB23A7"/>
    <w:rsid w:val="00BB2DAE"/>
    <w:rsid w:val="00BB3526"/>
    <w:rsid w:val="00BB3621"/>
    <w:rsid w:val="00BB46A0"/>
    <w:rsid w:val="00BB4B93"/>
    <w:rsid w:val="00BB545F"/>
    <w:rsid w:val="00BB61BF"/>
    <w:rsid w:val="00BB67FC"/>
    <w:rsid w:val="00BB6B75"/>
    <w:rsid w:val="00BB6F2F"/>
    <w:rsid w:val="00BB6F5C"/>
    <w:rsid w:val="00BB7162"/>
    <w:rsid w:val="00BB7EDB"/>
    <w:rsid w:val="00BC03E3"/>
    <w:rsid w:val="00BC06E5"/>
    <w:rsid w:val="00BC07DC"/>
    <w:rsid w:val="00BC0D7C"/>
    <w:rsid w:val="00BC0DED"/>
    <w:rsid w:val="00BC15CF"/>
    <w:rsid w:val="00BC1687"/>
    <w:rsid w:val="00BC1D01"/>
    <w:rsid w:val="00BC3147"/>
    <w:rsid w:val="00BC4551"/>
    <w:rsid w:val="00BC4C8C"/>
    <w:rsid w:val="00BC4D60"/>
    <w:rsid w:val="00BC502A"/>
    <w:rsid w:val="00BC5600"/>
    <w:rsid w:val="00BC562F"/>
    <w:rsid w:val="00BC590E"/>
    <w:rsid w:val="00BC59BF"/>
    <w:rsid w:val="00BC5F73"/>
    <w:rsid w:val="00BC5FBD"/>
    <w:rsid w:val="00BC71B7"/>
    <w:rsid w:val="00BC7239"/>
    <w:rsid w:val="00BC7B55"/>
    <w:rsid w:val="00BD0FC8"/>
    <w:rsid w:val="00BD12DF"/>
    <w:rsid w:val="00BD16C6"/>
    <w:rsid w:val="00BD1FD3"/>
    <w:rsid w:val="00BD22D8"/>
    <w:rsid w:val="00BD29EC"/>
    <w:rsid w:val="00BD34E1"/>
    <w:rsid w:val="00BD3C73"/>
    <w:rsid w:val="00BD4564"/>
    <w:rsid w:val="00BD5E0F"/>
    <w:rsid w:val="00BD6193"/>
    <w:rsid w:val="00BD6373"/>
    <w:rsid w:val="00BD64D9"/>
    <w:rsid w:val="00BD6729"/>
    <w:rsid w:val="00BD6EC3"/>
    <w:rsid w:val="00BD7305"/>
    <w:rsid w:val="00BE048C"/>
    <w:rsid w:val="00BE04A7"/>
    <w:rsid w:val="00BE0AAD"/>
    <w:rsid w:val="00BE0DB7"/>
    <w:rsid w:val="00BE0E29"/>
    <w:rsid w:val="00BE1B18"/>
    <w:rsid w:val="00BE248D"/>
    <w:rsid w:val="00BE2BDA"/>
    <w:rsid w:val="00BE2F14"/>
    <w:rsid w:val="00BE33C3"/>
    <w:rsid w:val="00BE357D"/>
    <w:rsid w:val="00BE4026"/>
    <w:rsid w:val="00BE4590"/>
    <w:rsid w:val="00BE48C8"/>
    <w:rsid w:val="00BE59BA"/>
    <w:rsid w:val="00BE6D9C"/>
    <w:rsid w:val="00BE7085"/>
    <w:rsid w:val="00BE7194"/>
    <w:rsid w:val="00BE773E"/>
    <w:rsid w:val="00BF05C4"/>
    <w:rsid w:val="00BF140B"/>
    <w:rsid w:val="00BF1E03"/>
    <w:rsid w:val="00BF24F6"/>
    <w:rsid w:val="00BF2628"/>
    <w:rsid w:val="00BF3DCC"/>
    <w:rsid w:val="00BF484A"/>
    <w:rsid w:val="00BF570F"/>
    <w:rsid w:val="00BF57FA"/>
    <w:rsid w:val="00BF5848"/>
    <w:rsid w:val="00BF6862"/>
    <w:rsid w:val="00BF6CF4"/>
    <w:rsid w:val="00BF763C"/>
    <w:rsid w:val="00BF7753"/>
    <w:rsid w:val="00C00015"/>
    <w:rsid w:val="00C0058D"/>
    <w:rsid w:val="00C0119E"/>
    <w:rsid w:val="00C011DD"/>
    <w:rsid w:val="00C0165F"/>
    <w:rsid w:val="00C01F45"/>
    <w:rsid w:val="00C0239C"/>
    <w:rsid w:val="00C02511"/>
    <w:rsid w:val="00C029FE"/>
    <w:rsid w:val="00C02C4F"/>
    <w:rsid w:val="00C02CE9"/>
    <w:rsid w:val="00C02F23"/>
    <w:rsid w:val="00C0338B"/>
    <w:rsid w:val="00C03A73"/>
    <w:rsid w:val="00C044EE"/>
    <w:rsid w:val="00C045AC"/>
    <w:rsid w:val="00C04694"/>
    <w:rsid w:val="00C04BC9"/>
    <w:rsid w:val="00C058B6"/>
    <w:rsid w:val="00C05D25"/>
    <w:rsid w:val="00C05E81"/>
    <w:rsid w:val="00C06368"/>
    <w:rsid w:val="00C06582"/>
    <w:rsid w:val="00C066F0"/>
    <w:rsid w:val="00C07771"/>
    <w:rsid w:val="00C10123"/>
    <w:rsid w:val="00C10298"/>
    <w:rsid w:val="00C11099"/>
    <w:rsid w:val="00C11493"/>
    <w:rsid w:val="00C114B2"/>
    <w:rsid w:val="00C119EC"/>
    <w:rsid w:val="00C12254"/>
    <w:rsid w:val="00C124E6"/>
    <w:rsid w:val="00C12920"/>
    <w:rsid w:val="00C12A8C"/>
    <w:rsid w:val="00C12AB3"/>
    <w:rsid w:val="00C12F57"/>
    <w:rsid w:val="00C13128"/>
    <w:rsid w:val="00C131F7"/>
    <w:rsid w:val="00C13EBF"/>
    <w:rsid w:val="00C1485A"/>
    <w:rsid w:val="00C14C7F"/>
    <w:rsid w:val="00C14DDD"/>
    <w:rsid w:val="00C15332"/>
    <w:rsid w:val="00C15ED0"/>
    <w:rsid w:val="00C15EF8"/>
    <w:rsid w:val="00C15F49"/>
    <w:rsid w:val="00C1711C"/>
    <w:rsid w:val="00C17217"/>
    <w:rsid w:val="00C1774B"/>
    <w:rsid w:val="00C17F4E"/>
    <w:rsid w:val="00C20A2B"/>
    <w:rsid w:val="00C20DA1"/>
    <w:rsid w:val="00C216F7"/>
    <w:rsid w:val="00C21E01"/>
    <w:rsid w:val="00C21F8B"/>
    <w:rsid w:val="00C22299"/>
    <w:rsid w:val="00C22428"/>
    <w:rsid w:val="00C2254C"/>
    <w:rsid w:val="00C22A92"/>
    <w:rsid w:val="00C22E19"/>
    <w:rsid w:val="00C233D1"/>
    <w:rsid w:val="00C23533"/>
    <w:rsid w:val="00C239FD"/>
    <w:rsid w:val="00C240A5"/>
    <w:rsid w:val="00C25CA1"/>
    <w:rsid w:val="00C260BA"/>
    <w:rsid w:val="00C268E6"/>
    <w:rsid w:val="00C27015"/>
    <w:rsid w:val="00C273FF"/>
    <w:rsid w:val="00C300C5"/>
    <w:rsid w:val="00C30699"/>
    <w:rsid w:val="00C3084D"/>
    <w:rsid w:val="00C32133"/>
    <w:rsid w:val="00C3215F"/>
    <w:rsid w:val="00C32222"/>
    <w:rsid w:val="00C326F1"/>
    <w:rsid w:val="00C328B0"/>
    <w:rsid w:val="00C32C2E"/>
    <w:rsid w:val="00C336E1"/>
    <w:rsid w:val="00C339D1"/>
    <w:rsid w:val="00C33B20"/>
    <w:rsid w:val="00C33E37"/>
    <w:rsid w:val="00C33EDB"/>
    <w:rsid w:val="00C3463D"/>
    <w:rsid w:val="00C3653F"/>
    <w:rsid w:val="00C3686D"/>
    <w:rsid w:val="00C3688C"/>
    <w:rsid w:val="00C36B22"/>
    <w:rsid w:val="00C37110"/>
    <w:rsid w:val="00C376B2"/>
    <w:rsid w:val="00C37D13"/>
    <w:rsid w:val="00C37FD3"/>
    <w:rsid w:val="00C40ADC"/>
    <w:rsid w:val="00C415AF"/>
    <w:rsid w:val="00C42182"/>
    <w:rsid w:val="00C42463"/>
    <w:rsid w:val="00C42BE6"/>
    <w:rsid w:val="00C42DCB"/>
    <w:rsid w:val="00C43034"/>
    <w:rsid w:val="00C4311B"/>
    <w:rsid w:val="00C438A9"/>
    <w:rsid w:val="00C43A3F"/>
    <w:rsid w:val="00C43E06"/>
    <w:rsid w:val="00C44894"/>
    <w:rsid w:val="00C449CD"/>
    <w:rsid w:val="00C449F8"/>
    <w:rsid w:val="00C44A71"/>
    <w:rsid w:val="00C45005"/>
    <w:rsid w:val="00C45313"/>
    <w:rsid w:val="00C455F4"/>
    <w:rsid w:val="00C45A02"/>
    <w:rsid w:val="00C45AF7"/>
    <w:rsid w:val="00C4605B"/>
    <w:rsid w:val="00C462C2"/>
    <w:rsid w:val="00C46612"/>
    <w:rsid w:val="00C46884"/>
    <w:rsid w:val="00C46A61"/>
    <w:rsid w:val="00C47B78"/>
    <w:rsid w:val="00C47CDE"/>
    <w:rsid w:val="00C47D3A"/>
    <w:rsid w:val="00C47F76"/>
    <w:rsid w:val="00C50D75"/>
    <w:rsid w:val="00C52125"/>
    <w:rsid w:val="00C52506"/>
    <w:rsid w:val="00C525AD"/>
    <w:rsid w:val="00C52F74"/>
    <w:rsid w:val="00C53455"/>
    <w:rsid w:val="00C53B08"/>
    <w:rsid w:val="00C5441A"/>
    <w:rsid w:val="00C54C6C"/>
    <w:rsid w:val="00C55AB9"/>
    <w:rsid w:val="00C56299"/>
    <w:rsid w:val="00C56455"/>
    <w:rsid w:val="00C56FEB"/>
    <w:rsid w:val="00C60420"/>
    <w:rsid w:val="00C6053C"/>
    <w:rsid w:val="00C6082E"/>
    <w:rsid w:val="00C609CB"/>
    <w:rsid w:val="00C60A37"/>
    <w:rsid w:val="00C60BD9"/>
    <w:rsid w:val="00C6114A"/>
    <w:rsid w:val="00C61360"/>
    <w:rsid w:val="00C62472"/>
    <w:rsid w:val="00C62684"/>
    <w:rsid w:val="00C62A58"/>
    <w:rsid w:val="00C63510"/>
    <w:rsid w:val="00C63593"/>
    <w:rsid w:val="00C63D1A"/>
    <w:rsid w:val="00C64014"/>
    <w:rsid w:val="00C644EA"/>
    <w:rsid w:val="00C64B27"/>
    <w:rsid w:val="00C6691C"/>
    <w:rsid w:val="00C66E5B"/>
    <w:rsid w:val="00C671AE"/>
    <w:rsid w:val="00C671C0"/>
    <w:rsid w:val="00C67797"/>
    <w:rsid w:val="00C67B35"/>
    <w:rsid w:val="00C70781"/>
    <w:rsid w:val="00C70E46"/>
    <w:rsid w:val="00C71B3D"/>
    <w:rsid w:val="00C7263F"/>
    <w:rsid w:val="00C726E1"/>
    <w:rsid w:val="00C72784"/>
    <w:rsid w:val="00C7300F"/>
    <w:rsid w:val="00C73795"/>
    <w:rsid w:val="00C73B4B"/>
    <w:rsid w:val="00C73E3A"/>
    <w:rsid w:val="00C7420F"/>
    <w:rsid w:val="00C74763"/>
    <w:rsid w:val="00C74817"/>
    <w:rsid w:val="00C761E2"/>
    <w:rsid w:val="00C76508"/>
    <w:rsid w:val="00C76BF8"/>
    <w:rsid w:val="00C76C6D"/>
    <w:rsid w:val="00C76CB3"/>
    <w:rsid w:val="00C77922"/>
    <w:rsid w:val="00C80899"/>
    <w:rsid w:val="00C808C7"/>
    <w:rsid w:val="00C80BF4"/>
    <w:rsid w:val="00C80EA0"/>
    <w:rsid w:val="00C811E4"/>
    <w:rsid w:val="00C81770"/>
    <w:rsid w:val="00C817B6"/>
    <w:rsid w:val="00C81FCA"/>
    <w:rsid w:val="00C824D0"/>
    <w:rsid w:val="00C8278A"/>
    <w:rsid w:val="00C82D31"/>
    <w:rsid w:val="00C82D4E"/>
    <w:rsid w:val="00C832A9"/>
    <w:rsid w:val="00C837E3"/>
    <w:rsid w:val="00C8455F"/>
    <w:rsid w:val="00C84AF0"/>
    <w:rsid w:val="00C84D28"/>
    <w:rsid w:val="00C85233"/>
    <w:rsid w:val="00C8530C"/>
    <w:rsid w:val="00C8618A"/>
    <w:rsid w:val="00C86547"/>
    <w:rsid w:val="00C866ED"/>
    <w:rsid w:val="00C86DD6"/>
    <w:rsid w:val="00C87072"/>
    <w:rsid w:val="00C875F7"/>
    <w:rsid w:val="00C876E0"/>
    <w:rsid w:val="00C87CA3"/>
    <w:rsid w:val="00C90934"/>
    <w:rsid w:val="00C90D7F"/>
    <w:rsid w:val="00C9128C"/>
    <w:rsid w:val="00C91D4A"/>
    <w:rsid w:val="00C91F69"/>
    <w:rsid w:val="00C9240D"/>
    <w:rsid w:val="00C92FA3"/>
    <w:rsid w:val="00C94356"/>
    <w:rsid w:val="00C94F25"/>
    <w:rsid w:val="00C95434"/>
    <w:rsid w:val="00C95491"/>
    <w:rsid w:val="00C95A6B"/>
    <w:rsid w:val="00C95CE7"/>
    <w:rsid w:val="00C95E7B"/>
    <w:rsid w:val="00C9604A"/>
    <w:rsid w:val="00C9689F"/>
    <w:rsid w:val="00C96B37"/>
    <w:rsid w:val="00C96DAD"/>
    <w:rsid w:val="00C97C08"/>
    <w:rsid w:val="00C97E33"/>
    <w:rsid w:val="00CA0194"/>
    <w:rsid w:val="00CA0253"/>
    <w:rsid w:val="00CA02DC"/>
    <w:rsid w:val="00CA064B"/>
    <w:rsid w:val="00CA0ECC"/>
    <w:rsid w:val="00CA137F"/>
    <w:rsid w:val="00CA1626"/>
    <w:rsid w:val="00CA1D5E"/>
    <w:rsid w:val="00CA211D"/>
    <w:rsid w:val="00CA238E"/>
    <w:rsid w:val="00CA24CD"/>
    <w:rsid w:val="00CA2D0A"/>
    <w:rsid w:val="00CA3304"/>
    <w:rsid w:val="00CA348D"/>
    <w:rsid w:val="00CA3CE2"/>
    <w:rsid w:val="00CA428B"/>
    <w:rsid w:val="00CA4D8E"/>
    <w:rsid w:val="00CA568B"/>
    <w:rsid w:val="00CA588C"/>
    <w:rsid w:val="00CA5BF6"/>
    <w:rsid w:val="00CA6524"/>
    <w:rsid w:val="00CA73DB"/>
    <w:rsid w:val="00CA74D8"/>
    <w:rsid w:val="00CA752F"/>
    <w:rsid w:val="00CB00E4"/>
    <w:rsid w:val="00CB055C"/>
    <w:rsid w:val="00CB07BD"/>
    <w:rsid w:val="00CB0A55"/>
    <w:rsid w:val="00CB0B2F"/>
    <w:rsid w:val="00CB0EB5"/>
    <w:rsid w:val="00CB1074"/>
    <w:rsid w:val="00CB108C"/>
    <w:rsid w:val="00CB13CF"/>
    <w:rsid w:val="00CB1E60"/>
    <w:rsid w:val="00CB2D72"/>
    <w:rsid w:val="00CB3744"/>
    <w:rsid w:val="00CB38C4"/>
    <w:rsid w:val="00CB3998"/>
    <w:rsid w:val="00CB3E9F"/>
    <w:rsid w:val="00CB4006"/>
    <w:rsid w:val="00CB4683"/>
    <w:rsid w:val="00CB46FF"/>
    <w:rsid w:val="00CB4844"/>
    <w:rsid w:val="00CB55E4"/>
    <w:rsid w:val="00CB5D96"/>
    <w:rsid w:val="00CB6947"/>
    <w:rsid w:val="00CB7689"/>
    <w:rsid w:val="00CB7971"/>
    <w:rsid w:val="00CC04DA"/>
    <w:rsid w:val="00CC06FD"/>
    <w:rsid w:val="00CC0B44"/>
    <w:rsid w:val="00CC1167"/>
    <w:rsid w:val="00CC1A61"/>
    <w:rsid w:val="00CC1CEF"/>
    <w:rsid w:val="00CC1DF9"/>
    <w:rsid w:val="00CC20BE"/>
    <w:rsid w:val="00CC2885"/>
    <w:rsid w:val="00CC3203"/>
    <w:rsid w:val="00CC3218"/>
    <w:rsid w:val="00CC414C"/>
    <w:rsid w:val="00CC4561"/>
    <w:rsid w:val="00CC4E44"/>
    <w:rsid w:val="00CC521D"/>
    <w:rsid w:val="00CC5325"/>
    <w:rsid w:val="00CC5464"/>
    <w:rsid w:val="00CC5792"/>
    <w:rsid w:val="00CC59D9"/>
    <w:rsid w:val="00CC6156"/>
    <w:rsid w:val="00CC6251"/>
    <w:rsid w:val="00CC6A6E"/>
    <w:rsid w:val="00CC6E3E"/>
    <w:rsid w:val="00CC6F75"/>
    <w:rsid w:val="00CC70CD"/>
    <w:rsid w:val="00CC77B0"/>
    <w:rsid w:val="00CC7F98"/>
    <w:rsid w:val="00CD0034"/>
    <w:rsid w:val="00CD0985"/>
    <w:rsid w:val="00CD0DDA"/>
    <w:rsid w:val="00CD17A0"/>
    <w:rsid w:val="00CD1948"/>
    <w:rsid w:val="00CD2D0F"/>
    <w:rsid w:val="00CD3F5A"/>
    <w:rsid w:val="00CD441A"/>
    <w:rsid w:val="00CD45AA"/>
    <w:rsid w:val="00CD48AE"/>
    <w:rsid w:val="00CD4C58"/>
    <w:rsid w:val="00CD4F21"/>
    <w:rsid w:val="00CD599D"/>
    <w:rsid w:val="00CD60D8"/>
    <w:rsid w:val="00CD658F"/>
    <w:rsid w:val="00CD6C52"/>
    <w:rsid w:val="00CD72B6"/>
    <w:rsid w:val="00CD7349"/>
    <w:rsid w:val="00CE20CD"/>
    <w:rsid w:val="00CE2910"/>
    <w:rsid w:val="00CE2C53"/>
    <w:rsid w:val="00CE2E97"/>
    <w:rsid w:val="00CE34ED"/>
    <w:rsid w:val="00CE3ABE"/>
    <w:rsid w:val="00CE3D69"/>
    <w:rsid w:val="00CE3D76"/>
    <w:rsid w:val="00CE3F16"/>
    <w:rsid w:val="00CE4451"/>
    <w:rsid w:val="00CE49D9"/>
    <w:rsid w:val="00CE4EA4"/>
    <w:rsid w:val="00CE50BF"/>
    <w:rsid w:val="00CE5DAE"/>
    <w:rsid w:val="00CE5FB2"/>
    <w:rsid w:val="00CE604E"/>
    <w:rsid w:val="00CE64CE"/>
    <w:rsid w:val="00CE72EA"/>
    <w:rsid w:val="00CE7864"/>
    <w:rsid w:val="00CE79AB"/>
    <w:rsid w:val="00CE7AAF"/>
    <w:rsid w:val="00CE7F67"/>
    <w:rsid w:val="00CF0039"/>
    <w:rsid w:val="00CF027E"/>
    <w:rsid w:val="00CF0435"/>
    <w:rsid w:val="00CF06C5"/>
    <w:rsid w:val="00CF0CAB"/>
    <w:rsid w:val="00CF111F"/>
    <w:rsid w:val="00CF131D"/>
    <w:rsid w:val="00CF1DD4"/>
    <w:rsid w:val="00CF2501"/>
    <w:rsid w:val="00CF2A43"/>
    <w:rsid w:val="00CF2AD0"/>
    <w:rsid w:val="00CF2B52"/>
    <w:rsid w:val="00CF2BEF"/>
    <w:rsid w:val="00CF381F"/>
    <w:rsid w:val="00CF3A38"/>
    <w:rsid w:val="00CF4A88"/>
    <w:rsid w:val="00CF4B70"/>
    <w:rsid w:val="00CF5B30"/>
    <w:rsid w:val="00CF5BAF"/>
    <w:rsid w:val="00CF5E5A"/>
    <w:rsid w:val="00CF6693"/>
    <w:rsid w:val="00CF721C"/>
    <w:rsid w:val="00CF79A9"/>
    <w:rsid w:val="00D01128"/>
    <w:rsid w:val="00D014BB"/>
    <w:rsid w:val="00D021D6"/>
    <w:rsid w:val="00D02230"/>
    <w:rsid w:val="00D027DC"/>
    <w:rsid w:val="00D027F4"/>
    <w:rsid w:val="00D02B98"/>
    <w:rsid w:val="00D0360C"/>
    <w:rsid w:val="00D038B0"/>
    <w:rsid w:val="00D03BF4"/>
    <w:rsid w:val="00D04DF0"/>
    <w:rsid w:val="00D04F03"/>
    <w:rsid w:val="00D0565C"/>
    <w:rsid w:val="00D057F0"/>
    <w:rsid w:val="00D05FEB"/>
    <w:rsid w:val="00D0625B"/>
    <w:rsid w:val="00D062D9"/>
    <w:rsid w:val="00D06A01"/>
    <w:rsid w:val="00D06AFB"/>
    <w:rsid w:val="00D07336"/>
    <w:rsid w:val="00D075C7"/>
    <w:rsid w:val="00D07930"/>
    <w:rsid w:val="00D10CD5"/>
    <w:rsid w:val="00D112E9"/>
    <w:rsid w:val="00D11FC8"/>
    <w:rsid w:val="00D13CA1"/>
    <w:rsid w:val="00D14028"/>
    <w:rsid w:val="00D15B27"/>
    <w:rsid w:val="00D15E78"/>
    <w:rsid w:val="00D16BA0"/>
    <w:rsid w:val="00D16C05"/>
    <w:rsid w:val="00D17E5F"/>
    <w:rsid w:val="00D20597"/>
    <w:rsid w:val="00D2075E"/>
    <w:rsid w:val="00D20EFC"/>
    <w:rsid w:val="00D21150"/>
    <w:rsid w:val="00D21EAE"/>
    <w:rsid w:val="00D2203A"/>
    <w:rsid w:val="00D22D51"/>
    <w:rsid w:val="00D23D03"/>
    <w:rsid w:val="00D23F76"/>
    <w:rsid w:val="00D24001"/>
    <w:rsid w:val="00D244A5"/>
    <w:rsid w:val="00D24F15"/>
    <w:rsid w:val="00D250A7"/>
    <w:rsid w:val="00D251BA"/>
    <w:rsid w:val="00D259E7"/>
    <w:rsid w:val="00D25BA1"/>
    <w:rsid w:val="00D25BB4"/>
    <w:rsid w:val="00D25EC7"/>
    <w:rsid w:val="00D26839"/>
    <w:rsid w:val="00D26C62"/>
    <w:rsid w:val="00D26F22"/>
    <w:rsid w:val="00D272A8"/>
    <w:rsid w:val="00D2734F"/>
    <w:rsid w:val="00D279FA"/>
    <w:rsid w:val="00D27ACB"/>
    <w:rsid w:val="00D27B25"/>
    <w:rsid w:val="00D27B80"/>
    <w:rsid w:val="00D27C30"/>
    <w:rsid w:val="00D27D03"/>
    <w:rsid w:val="00D303E4"/>
    <w:rsid w:val="00D30964"/>
    <w:rsid w:val="00D30F08"/>
    <w:rsid w:val="00D312C3"/>
    <w:rsid w:val="00D318F2"/>
    <w:rsid w:val="00D31B23"/>
    <w:rsid w:val="00D31B69"/>
    <w:rsid w:val="00D31D8F"/>
    <w:rsid w:val="00D32810"/>
    <w:rsid w:val="00D329B9"/>
    <w:rsid w:val="00D33324"/>
    <w:rsid w:val="00D334A0"/>
    <w:rsid w:val="00D3363C"/>
    <w:rsid w:val="00D33D90"/>
    <w:rsid w:val="00D33F38"/>
    <w:rsid w:val="00D3488D"/>
    <w:rsid w:val="00D34A4D"/>
    <w:rsid w:val="00D356D6"/>
    <w:rsid w:val="00D3578A"/>
    <w:rsid w:val="00D35C13"/>
    <w:rsid w:val="00D35EEE"/>
    <w:rsid w:val="00D35FD8"/>
    <w:rsid w:val="00D36A00"/>
    <w:rsid w:val="00D373EA"/>
    <w:rsid w:val="00D37A2D"/>
    <w:rsid w:val="00D37D56"/>
    <w:rsid w:val="00D40209"/>
    <w:rsid w:val="00D408DF"/>
    <w:rsid w:val="00D4158A"/>
    <w:rsid w:val="00D42072"/>
    <w:rsid w:val="00D42378"/>
    <w:rsid w:val="00D4356C"/>
    <w:rsid w:val="00D43F1D"/>
    <w:rsid w:val="00D44261"/>
    <w:rsid w:val="00D44383"/>
    <w:rsid w:val="00D443E3"/>
    <w:rsid w:val="00D45187"/>
    <w:rsid w:val="00D45520"/>
    <w:rsid w:val="00D45A6C"/>
    <w:rsid w:val="00D45A8F"/>
    <w:rsid w:val="00D46424"/>
    <w:rsid w:val="00D465E0"/>
    <w:rsid w:val="00D4660F"/>
    <w:rsid w:val="00D47D16"/>
    <w:rsid w:val="00D47E9B"/>
    <w:rsid w:val="00D50BFD"/>
    <w:rsid w:val="00D50E52"/>
    <w:rsid w:val="00D51ABD"/>
    <w:rsid w:val="00D52606"/>
    <w:rsid w:val="00D5273E"/>
    <w:rsid w:val="00D52D8E"/>
    <w:rsid w:val="00D5332C"/>
    <w:rsid w:val="00D5337F"/>
    <w:rsid w:val="00D53830"/>
    <w:rsid w:val="00D542E5"/>
    <w:rsid w:val="00D5444B"/>
    <w:rsid w:val="00D551AE"/>
    <w:rsid w:val="00D552C6"/>
    <w:rsid w:val="00D5585B"/>
    <w:rsid w:val="00D5633F"/>
    <w:rsid w:val="00D56700"/>
    <w:rsid w:val="00D5671E"/>
    <w:rsid w:val="00D56726"/>
    <w:rsid w:val="00D5675B"/>
    <w:rsid w:val="00D56832"/>
    <w:rsid w:val="00D57980"/>
    <w:rsid w:val="00D57A13"/>
    <w:rsid w:val="00D57AB3"/>
    <w:rsid w:val="00D57D18"/>
    <w:rsid w:val="00D6007D"/>
    <w:rsid w:val="00D606B0"/>
    <w:rsid w:val="00D60AC8"/>
    <w:rsid w:val="00D60C89"/>
    <w:rsid w:val="00D61013"/>
    <w:rsid w:val="00D6115E"/>
    <w:rsid w:val="00D61416"/>
    <w:rsid w:val="00D61438"/>
    <w:rsid w:val="00D619AD"/>
    <w:rsid w:val="00D61B66"/>
    <w:rsid w:val="00D62391"/>
    <w:rsid w:val="00D64372"/>
    <w:rsid w:val="00D65044"/>
    <w:rsid w:val="00D65161"/>
    <w:rsid w:val="00D6605A"/>
    <w:rsid w:val="00D6643A"/>
    <w:rsid w:val="00D667E9"/>
    <w:rsid w:val="00D66A48"/>
    <w:rsid w:val="00D67421"/>
    <w:rsid w:val="00D67CFE"/>
    <w:rsid w:val="00D67DE3"/>
    <w:rsid w:val="00D67F82"/>
    <w:rsid w:val="00D70131"/>
    <w:rsid w:val="00D701F4"/>
    <w:rsid w:val="00D706D3"/>
    <w:rsid w:val="00D70910"/>
    <w:rsid w:val="00D70D80"/>
    <w:rsid w:val="00D713A6"/>
    <w:rsid w:val="00D72069"/>
    <w:rsid w:val="00D725A2"/>
    <w:rsid w:val="00D72800"/>
    <w:rsid w:val="00D7293C"/>
    <w:rsid w:val="00D72C1E"/>
    <w:rsid w:val="00D73388"/>
    <w:rsid w:val="00D73902"/>
    <w:rsid w:val="00D73DDD"/>
    <w:rsid w:val="00D73EE7"/>
    <w:rsid w:val="00D74130"/>
    <w:rsid w:val="00D744B1"/>
    <w:rsid w:val="00D75179"/>
    <w:rsid w:val="00D76941"/>
    <w:rsid w:val="00D77B5F"/>
    <w:rsid w:val="00D80E73"/>
    <w:rsid w:val="00D81429"/>
    <w:rsid w:val="00D817E1"/>
    <w:rsid w:val="00D81F65"/>
    <w:rsid w:val="00D820CF"/>
    <w:rsid w:val="00D82147"/>
    <w:rsid w:val="00D822BE"/>
    <w:rsid w:val="00D836E1"/>
    <w:rsid w:val="00D84807"/>
    <w:rsid w:val="00D84D7C"/>
    <w:rsid w:val="00D84EDA"/>
    <w:rsid w:val="00D8512E"/>
    <w:rsid w:val="00D85849"/>
    <w:rsid w:val="00D85ACA"/>
    <w:rsid w:val="00D85BCF"/>
    <w:rsid w:val="00D8676F"/>
    <w:rsid w:val="00D867A9"/>
    <w:rsid w:val="00D86A32"/>
    <w:rsid w:val="00D86CFB"/>
    <w:rsid w:val="00D86F64"/>
    <w:rsid w:val="00D879A0"/>
    <w:rsid w:val="00D87A83"/>
    <w:rsid w:val="00D9007C"/>
    <w:rsid w:val="00D90638"/>
    <w:rsid w:val="00D90F12"/>
    <w:rsid w:val="00D91799"/>
    <w:rsid w:val="00D91C0A"/>
    <w:rsid w:val="00D92196"/>
    <w:rsid w:val="00D9254A"/>
    <w:rsid w:val="00D92A87"/>
    <w:rsid w:val="00D92EC4"/>
    <w:rsid w:val="00D93798"/>
    <w:rsid w:val="00D94390"/>
    <w:rsid w:val="00D944C4"/>
    <w:rsid w:val="00D952D6"/>
    <w:rsid w:val="00D95798"/>
    <w:rsid w:val="00D95B01"/>
    <w:rsid w:val="00D96DE2"/>
    <w:rsid w:val="00D97323"/>
    <w:rsid w:val="00D97762"/>
    <w:rsid w:val="00DA09B3"/>
    <w:rsid w:val="00DA0B98"/>
    <w:rsid w:val="00DA1419"/>
    <w:rsid w:val="00DA16BC"/>
    <w:rsid w:val="00DA1DA4"/>
    <w:rsid w:val="00DA1FA4"/>
    <w:rsid w:val="00DA24C2"/>
    <w:rsid w:val="00DA29DD"/>
    <w:rsid w:val="00DA2AD2"/>
    <w:rsid w:val="00DA4054"/>
    <w:rsid w:val="00DA425C"/>
    <w:rsid w:val="00DA45AA"/>
    <w:rsid w:val="00DA5931"/>
    <w:rsid w:val="00DA5EC1"/>
    <w:rsid w:val="00DA637C"/>
    <w:rsid w:val="00DA7635"/>
    <w:rsid w:val="00DA79DF"/>
    <w:rsid w:val="00DA7A42"/>
    <w:rsid w:val="00DA7A63"/>
    <w:rsid w:val="00DB003A"/>
    <w:rsid w:val="00DB02A4"/>
    <w:rsid w:val="00DB0A60"/>
    <w:rsid w:val="00DB0F7C"/>
    <w:rsid w:val="00DB1061"/>
    <w:rsid w:val="00DB220D"/>
    <w:rsid w:val="00DB2BD9"/>
    <w:rsid w:val="00DB2F75"/>
    <w:rsid w:val="00DB3815"/>
    <w:rsid w:val="00DB43C5"/>
    <w:rsid w:val="00DB4558"/>
    <w:rsid w:val="00DB49F6"/>
    <w:rsid w:val="00DB4B94"/>
    <w:rsid w:val="00DB4D08"/>
    <w:rsid w:val="00DB571A"/>
    <w:rsid w:val="00DB5E5D"/>
    <w:rsid w:val="00DB6643"/>
    <w:rsid w:val="00DB67CD"/>
    <w:rsid w:val="00DB6F3C"/>
    <w:rsid w:val="00DB7A6B"/>
    <w:rsid w:val="00DB7D32"/>
    <w:rsid w:val="00DB7DAA"/>
    <w:rsid w:val="00DC0132"/>
    <w:rsid w:val="00DC017A"/>
    <w:rsid w:val="00DC01F4"/>
    <w:rsid w:val="00DC0499"/>
    <w:rsid w:val="00DC0AC2"/>
    <w:rsid w:val="00DC112C"/>
    <w:rsid w:val="00DC1531"/>
    <w:rsid w:val="00DC15F6"/>
    <w:rsid w:val="00DC1B9E"/>
    <w:rsid w:val="00DC2496"/>
    <w:rsid w:val="00DC2968"/>
    <w:rsid w:val="00DC2BD2"/>
    <w:rsid w:val="00DC31B0"/>
    <w:rsid w:val="00DC321F"/>
    <w:rsid w:val="00DC33BF"/>
    <w:rsid w:val="00DC3766"/>
    <w:rsid w:val="00DC3EC9"/>
    <w:rsid w:val="00DC3EF6"/>
    <w:rsid w:val="00DC4A89"/>
    <w:rsid w:val="00DC51FB"/>
    <w:rsid w:val="00DC5275"/>
    <w:rsid w:val="00DC5567"/>
    <w:rsid w:val="00DC58E5"/>
    <w:rsid w:val="00DC5A82"/>
    <w:rsid w:val="00DC6132"/>
    <w:rsid w:val="00DC6691"/>
    <w:rsid w:val="00DC70FF"/>
    <w:rsid w:val="00DC7182"/>
    <w:rsid w:val="00DC77B5"/>
    <w:rsid w:val="00DC791F"/>
    <w:rsid w:val="00DC7EC9"/>
    <w:rsid w:val="00DD09F1"/>
    <w:rsid w:val="00DD0EE2"/>
    <w:rsid w:val="00DD10AB"/>
    <w:rsid w:val="00DD1142"/>
    <w:rsid w:val="00DD1DC9"/>
    <w:rsid w:val="00DD1F3F"/>
    <w:rsid w:val="00DD1FF4"/>
    <w:rsid w:val="00DD2299"/>
    <w:rsid w:val="00DD2C3B"/>
    <w:rsid w:val="00DD3071"/>
    <w:rsid w:val="00DD374A"/>
    <w:rsid w:val="00DD4471"/>
    <w:rsid w:val="00DD4953"/>
    <w:rsid w:val="00DD4D49"/>
    <w:rsid w:val="00DD4F31"/>
    <w:rsid w:val="00DD53B5"/>
    <w:rsid w:val="00DD5BE9"/>
    <w:rsid w:val="00DD6012"/>
    <w:rsid w:val="00DD6044"/>
    <w:rsid w:val="00DD6F7D"/>
    <w:rsid w:val="00DE0521"/>
    <w:rsid w:val="00DE0754"/>
    <w:rsid w:val="00DE132F"/>
    <w:rsid w:val="00DE169F"/>
    <w:rsid w:val="00DE16C8"/>
    <w:rsid w:val="00DE1937"/>
    <w:rsid w:val="00DE2015"/>
    <w:rsid w:val="00DE24A0"/>
    <w:rsid w:val="00DE2992"/>
    <w:rsid w:val="00DE2A1F"/>
    <w:rsid w:val="00DE2BE3"/>
    <w:rsid w:val="00DE329C"/>
    <w:rsid w:val="00DE3737"/>
    <w:rsid w:val="00DE3BA4"/>
    <w:rsid w:val="00DE3C47"/>
    <w:rsid w:val="00DE45B4"/>
    <w:rsid w:val="00DE4F1C"/>
    <w:rsid w:val="00DE5258"/>
    <w:rsid w:val="00DE566E"/>
    <w:rsid w:val="00DE56AA"/>
    <w:rsid w:val="00DE57C6"/>
    <w:rsid w:val="00DE5801"/>
    <w:rsid w:val="00DE5828"/>
    <w:rsid w:val="00DE59DF"/>
    <w:rsid w:val="00DE5A40"/>
    <w:rsid w:val="00DE5BA3"/>
    <w:rsid w:val="00DE5D23"/>
    <w:rsid w:val="00DE5D87"/>
    <w:rsid w:val="00DE6430"/>
    <w:rsid w:val="00DE645D"/>
    <w:rsid w:val="00DE65FB"/>
    <w:rsid w:val="00DE696B"/>
    <w:rsid w:val="00DE7218"/>
    <w:rsid w:val="00DE7961"/>
    <w:rsid w:val="00DE7A6F"/>
    <w:rsid w:val="00DF023F"/>
    <w:rsid w:val="00DF0C69"/>
    <w:rsid w:val="00DF12E7"/>
    <w:rsid w:val="00DF1B25"/>
    <w:rsid w:val="00DF1C59"/>
    <w:rsid w:val="00DF23C7"/>
    <w:rsid w:val="00DF28DC"/>
    <w:rsid w:val="00DF33EE"/>
    <w:rsid w:val="00DF3E59"/>
    <w:rsid w:val="00DF480C"/>
    <w:rsid w:val="00DF48A3"/>
    <w:rsid w:val="00DF4944"/>
    <w:rsid w:val="00DF5D48"/>
    <w:rsid w:val="00DF5DD3"/>
    <w:rsid w:val="00DF62B8"/>
    <w:rsid w:val="00DF6983"/>
    <w:rsid w:val="00DF69F1"/>
    <w:rsid w:val="00DF7A22"/>
    <w:rsid w:val="00E01498"/>
    <w:rsid w:val="00E02457"/>
    <w:rsid w:val="00E02472"/>
    <w:rsid w:val="00E02B8B"/>
    <w:rsid w:val="00E02F43"/>
    <w:rsid w:val="00E02FB4"/>
    <w:rsid w:val="00E0308A"/>
    <w:rsid w:val="00E03469"/>
    <w:rsid w:val="00E04714"/>
    <w:rsid w:val="00E05588"/>
    <w:rsid w:val="00E05867"/>
    <w:rsid w:val="00E05B54"/>
    <w:rsid w:val="00E05CE1"/>
    <w:rsid w:val="00E06456"/>
    <w:rsid w:val="00E077FD"/>
    <w:rsid w:val="00E07ABE"/>
    <w:rsid w:val="00E10177"/>
    <w:rsid w:val="00E103BB"/>
    <w:rsid w:val="00E103E1"/>
    <w:rsid w:val="00E104B5"/>
    <w:rsid w:val="00E1055C"/>
    <w:rsid w:val="00E1058D"/>
    <w:rsid w:val="00E10D25"/>
    <w:rsid w:val="00E1138B"/>
    <w:rsid w:val="00E1143D"/>
    <w:rsid w:val="00E11D5B"/>
    <w:rsid w:val="00E11DD5"/>
    <w:rsid w:val="00E11F23"/>
    <w:rsid w:val="00E1362F"/>
    <w:rsid w:val="00E13C3A"/>
    <w:rsid w:val="00E14045"/>
    <w:rsid w:val="00E142C6"/>
    <w:rsid w:val="00E142FD"/>
    <w:rsid w:val="00E14FF9"/>
    <w:rsid w:val="00E150AF"/>
    <w:rsid w:val="00E1512B"/>
    <w:rsid w:val="00E158E4"/>
    <w:rsid w:val="00E163A1"/>
    <w:rsid w:val="00E1665D"/>
    <w:rsid w:val="00E17354"/>
    <w:rsid w:val="00E17549"/>
    <w:rsid w:val="00E17C6B"/>
    <w:rsid w:val="00E2017D"/>
    <w:rsid w:val="00E20208"/>
    <w:rsid w:val="00E206D5"/>
    <w:rsid w:val="00E2111C"/>
    <w:rsid w:val="00E2158D"/>
    <w:rsid w:val="00E21CAF"/>
    <w:rsid w:val="00E21F1A"/>
    <w:rsid w:val="00E2472C"/>
    <w:rsid w:val="00E24C88"/>
    <w:rsid w:val="00E24D2A"/>
    <w:rsid w:val="00E24FCB"/>
    <w:rsid w:val="00E25493"/>
    <w:rsid w:val="00E25853"/>
    <w:rsid w:val="00E259ED"/>
    <w:rsid w:val="00E25C59"/>
    <w:rsid w:val="00E25EDC"/>
    <w:rsid w:val="00E266FA"/>
    <w:rsid w:val="00E277FD"/>
    <w:rsid w:val="00E27E7C"/>
    <w:rsid w:val="00E30D25"/>
    <w:rsid w:val="00E3119F"/>
    <w:rsid w:val="00E31367"/>
    <w:rsid w:val="00E328ED"/>
    <w:rsid w:val="00E33059"/>
    <w:rsid w:val="00E330AA"/>
    <w:rsid w:val="00E33989"/>
    <w:rsid w:val="00E33A99"/>
    <w:rsid w:val="00E33F90"/>
    <w:rsid w:val="00E34513"/>
    <w:rsid w:val="00E34598"/>
    <w:rsid w:val="00E34634"/>
    <w:rsid w:val="00E347C0"/>
    <w:rsid w:val="00E35199"/>
    <w:rsid w:val="00E35376"/>
    <w:rsid w:val="00E35BA5"/>
    <w:rsid w:val="00E36049"/>
    <w:rsid w:val="00E360D1"/>
    <w:rsid w:val="00E3614A"/>
    <w:rsid w:val="00E36422"/>
    <w:rsid w:val="00E36583"/>
    <w:rsid w:val="00E36BC5"/>
    <w:rsid w:val="00E36CFC"/>
    <w:rsid w:val="00E37566"/>
    <w:rsid w:val="00E40898"/>
    <w:rsid w:val="00E40E26"/>
    <w:rsid w:val="00E40FC1"/>
    <w:rsid w:val="00E41450"/>
    <w:rsid w:val="00E41DB2"/>
    <w:rsid w:val="00E423B4"/>
    <w:rsid w:val="00E427F5"/>
    <w:rsid w:val="00E429BC"/>
    <w:rsid w:val="00E42A4B"/>
    <w:rsid w:val="00E4390E"/>
    <w:rsid w:val="00E4394C"/>
    <w:rsid w:val="00E43FBA"/>
    <w:rsid w:val="00E4435F"/>
    <w:rsid w:val="00E443E6"/>
    <w:rsid w:val="00E4453A"/>
    <w:rsid w:val="00E446B3"/>
    <w:rsid w:val="00E4530F"/>
    <w:rsid w:val="00E46134"/>
    <w:rsid w:val="00E463D2"/>
    <w:rsid w:val="00E46B34"/>
    <w:rsid w:val="00E46B58"/>
    <w:rsid w:val="00E46D19"/>
    <w:rsid w:val="00E476FE"/>
    <w:rsid w:val="00E47D27"/>
    <w:rsid w:val="00E518AD"/>
    <w:rsid w:val="00E518DD"/>
    <w:rsid w:val="00E52086"/>
    <w:rsid w:val="00E522BA"/>
    <w:rsid w:val="00E52930"/>
    <w:rsid w:val="00E52D97"/>
    <w:rsid w:val="00E531AC"/>
    <w:rsid w:val="00E533ED"/>
    <w:rsid w:val="00E53643"/>
    <w:rsid w:val="00E537AF"/>
    <w:rsid w:val="00E53C4D"/>
    <w:rsid w:val="00E53DA9"/>
    <w:rsid w:val="00E545C4"/>
    <w:rsid w:val="00E56951"/>
    <w:rsid w:val="00E56E1F"/>
    <w:rsid w:val="00E609F2"/>
    <w:rsid w:val="00E60C57"/>
    <w:rsid w:val="00E61564"/>
    <w:rsid w:val="00E6181D"/>
    <w:rsid w:val="00E61A44"/>
    <w:rsid w:val="00E63091"/>
    <w:rsid w:val="00E63344"/>
    <w:rsid w:val="00E63B34"/>
    <w:rsid w:val="00E63C0B"/>
    <w:rsid w:val="00E63F96"/>
    <w:rsid w:val="00E64221"/>
    <w:rsid w:val="00E643A9"/>
    <w:rsid w:val="00E644DF"/>
    <w:rsid w:val="00E652A3"/>
    <w:rsid w:val="00E653B9"/>
    <w:rsid w:val="00E66A77"/>
    <w:rsid w:val="00E66B6E"/>
    <w:rsid w:val="00E6753B"/>
    <w:rsid w:val="00E675BE"/>
    <w:rsid w:val="00E70FA6"/>
    <w:rsid w:val="00E71779"/>
    <w:rsid w:val="00E71837"/>
    <w:rsid w:val="00E72ED3"/>
    <w:rsid w:val="00E7301B"/>
    <w:rsid w:val="00E73EBB"/>
    <w:rsid w:val="00E7471F"/>
    <w:rsid w:val="00E75546"/>
    <w:rsid w:val="00E75612"/>
    <w:rsid w:val="00E75AE6"/>
    <w:rsid w:val="00E75FF9"/>
    <w:rsid w:val="00E767DD"/>
    <w:rsid w:val="00E76B7D"/>
    <w:rsid w:val="00E77A4E"/>
    <w:rsid w:val="00E77E18"/>
    <w:rsid w:val="00E81413"/>
    <w:rsid w:val="00E834F3"/>
    <w:rsid w:val="00E83612"/>
    <w:rsid w:val="00E83708"/>
    <w:rsid w:val="00E8393B"/>
    <w:rsid w:val="00E83E65"/>
    <w:rsid w:val="00E84BFD"/>
    <w:rsid w:val="00E85760"/>
    <w:rsid w:val="00E85936"/>
    <w:rsid w:val="00E85E01"/>
    <w:rsid w:val="00E85E40"/>
    <w:rsid w:val="00E8668B"/>
    <w:rsid w:val="00E86A87"/>
    <w:rsid w:val="00E8714E"/>
    <w:rsid w:val="00E8748E"/>
    <w:rsid w:val="00E87521"/>
    <w:rsid w:val="00E8753A"/>
    <w:rsid w:val="00E877DD"/>
    <w:rsid w:val="00E87A7B"/>
    <w:rsid w:val="00E87C32"/>
    <w:rsid w:val="00E90131"/>
    <w:rsid w:val="00E903DA"/>
    <w:rsid w:val="00E909ED"/>
    <w:rsid w:val="00E90E82"/>
    <w:rsid w:val="00E90F8F"/>
    <w:rsid w:val="00E9198C"/>
    <w:rsid w:val="00E91F81"/>
    <w:rsid w:val="00E91F85"/>
    <w:rsid w:val="00E921DC"/>
    <w:rsid w:val="00E9231B"/>
    <w:rsid w:val="00E93152"/>
    <w:rsid w:val="00E934CD"/>
    <w:rsid w:val="00E9449B"/>
    <w:rsid w:val="00E944C4"/>
    <w:rsid w:val="00E947BE"/>
    <w:rsid w:val="00E94A6D"/>
    <w:rsid w:val="00E95ECA"/>
    <w:rsid w:val="00E962D4"/>
    <w:rsid w:val="00E96F49"/>
    <w:rsid w:val="00E97787"/>
    <w:rsid w:val="00E97FD9"/>
    <w:rsid w:val="00EA01B8"/>
    <w:rsid w:val="00EA04BE"/>
    <w:rsid w:val="00EA0806"/>
    <w:rsid w:val="00EA0AD2"/>
    <w:rsid w:val="00EA0F3F"/>
    <w:rsid w:val="00EA0F95"/>
    <w:rsid w:val="00EA1630"/>
    <w:rsid w:val="00EA19D9"/>
    <w:rsid w:val="00EA1CCD"/>
    <w:rsid w:val="00EA1D9E"/>
    <w:rsid w:val="00EA2104"/>
    <w:rsid w:val="00EA2754"/>
    <w:rsid w:val="00EA2AD7"/>
    <w:rsid w:val="00EA2FBF"/>
    <w:rsid w:val="00EA335E"/>
    <w:rsid w:val="00EA371C"/>
    <w:rsid w:val="00EA4142"/>
    <w:rsid w:val="00EA4C9B"/>
    <w:rsid w:val="00EA5BA7"/>
    <w:rsid w:val="00EA6111"/>
    <w:rsid w:val="00EA6243"/>
    <w:rsid w:val="00EA67B8"/>
    <w:rsid w:val="00EA6E3D"/>
    <w:rsid w:val="00EB0870"/>
    <w:rsid w:val="00EB0AA8"/>
    <w:rsid w:val="00EB0D1F"/>
    <w:rsid w:val="00EB199D"/>
    <w:rsid w:val="00EB292C"/>
    <w:rsid w:val="00EB378C"/>
    <w:rsid w:val="00EB43F9"/>
    <w:rsid w:val="00EB4829"/>
    <w:rsid w:val="00EB540B"/>
    <w:rsid w:val="00EB5E54"/>
    <w:rsid w:val="00EB628E"/>
    <w:rsid w:val="00EC1022"/>
    <w:rsid w:val="00EC1268"/>
    <w:rsid w:val="00EC12CC"/>
    <w:rsid w:val="00EC2375"/>
    <w:rsid w:val="00EC2779"/>
    <w:rsid w:val="00EC28A8"/>
    <w:rsid w:val="00EC2E58"/>
    <w:rsid w:val="00EC302C"/>
    <w:rsid w:val="00EC33AE"/>
    <w:rsid w:val="00EC46A2"/>
    <w:rsid w:val="00EC6521"/>
    <w:rsid w:val="00EC6680"/>
    <w:rsid w:val="00EC6E9E"/>
    <w:rsid w:val="00EC7398"/>
    <w:rsid w:val="00EC796B"/>
    <w:rsid w:val="00ED035D"/>
    <w:rsid w:val="00ED0B24"/>
    <w:rsid w:val="00ED109D"/>
    <w:rsid w:val="00ED1785"/>
    <w:rsid w:val="00ED1FA5"/>
    <w:rsid w:val="00ED2417"/>
    <w:rsid w:val="00ED3312"/>
    <w:rsid w:val="00ED494D"/>
    <w:rsid w:val="00ED4AF6"/>
    <w:rsid w:val="00ED4DA9"/>
    <w:rsid w:val="00ED5D39"/>
    <w:rsid w:val="00ED6035"/>
    <w:rsid w:val="00ED6334"/>
    <w:rsid w:val="00ED6793"/>
    <w:rsid w:val="00ED67D1"/>
    <w:rsid w:val="00ED6973"/>
    <w:rsid w:val="00ED7614"/>
    <w:rsid w:val="00ED763F"/>
    <w:rsid w:val="00ED7749"/>
    <w:rsid w:val="00EE0334"/>
    <w:rsid w:val="00EE04EA"/>
    <w:rsid w:val="00EE06CA"/>
    <w:rsid w:val="00EE1484"/>
    <w:rsid w:val="00EE1975"/>
    <w:rsid w:val="00EE1EE8"/>
    <w:rsid w:val="00EE3027"/>
    <w:rsid w:val="00EE3806"/>
    <w:rsid w:val="00EE3DC5"/>
    <w:rsid w:val="00EE3F2D"/>
    <w:rsid w:val="00EE44A1"/>
    <w:rsid w:val="00EE4B7A"/>
    <w:rsid w:val="00EE4BD6"/>
    <w:rsid w:val="00EE4E47"/>
    <w:rsid w:val="00EE6438"/>
    <w:rsid w:val="00EE6535"/>
    <w:rsid w:val="00EE7B51"/>
    <w:rsid w:val="00EE7E35"/>
    <w:rsid w:val="00EE7EAA"/>
    <w:rsid w:val="00EF0A97"/>
    <w:rsid w:val="00EF192E"/>
    <w:rsid w:val="00EF2509"/>
    <w:rsid w:val="00EF281A"/>
    <w:rsid w:val="00EF2A53"/>
    <w:rsid w:val="00EF318E"/>
    <w:rsid w:val="00EF3570"/>
    <w:rsid w:val="00EF37A4"/>
    <w:rsid w:val="00EF3D73"/>
    <w:rsid w:val="00EF409C"/>
    <w:rsid w:val="00EF4EF7"/>
    <w:rsid w:val="00EF52F9"/>
    <w:rsid w:val="00EF5E21"/>
    <w:rsid w:val="00EF667E"/>
    <w:rsid w:val="00EF6DFC"/>
    <w:rsid w:val="00EF7260"/>
    <w:rsid w:val="00EF7454"/>
    <w:rsid w:val="00EF75A0"/>
    <w:rsid w:val="00EF7F1D"/>
    <w:rsid w:val="00F00CD7"/>
    <w:rsid w:val="00F00E90"/>
    <w:rsid w:val="00F0182F"/>
    <w:rsid w:val="00F01EEB"/>
    <w:rsid w:val="00F023DF"/>
    <w:rsid w:val="00F02F83"/>
    <w:rsid w:val="00F038C6"/>
    <w:rsid w:val="00F04748"/>
    <w:rsid w:val="00F0499B"/>
    <w:rsid w:val="00F04EC2"/>
    <w:rsid w:val="00F054ED"/>
    <w:rsid w:val="00F05904"/>
    <w:rsid w:val="00F05B3A"/>
    <w:rsid w:val="00F061D8"/>
    <w:rsid w:val="00F07B0C"/>
    <w:rsid w:val="00F10357"/>
    <w:rsid w:val="00F10B1E"/>
    <w:rsid w:val="00F1110F"/>
    <w:rsid w:val="00F11462"/>
    <w:rsid w:val="00F11EA7"/>
    <w:rsid w:val="00F12678"/>
    <w:rsid w:val="00F12B2D"/>
    <w:rsid w:val="00F13032"/>
    <w:rsid w:val="00F137CA"/>
    <w:rsid w:val="00F13CB0"/>
    <w:rsid w:val="00F13DC7"/>
    <w:rsid w:val="00F13EB1"/>
    <w:rsid w:val="00F13EE9"/>
    <w:rsid w:val="00F13F39"/>
    <w:rsid w:val="00F14BD0"/>
    <w:rsid w:val="00F14FF0"/>
    <w:rsid w:val="00F1609A"/>
    <w:rsid w:val="00F160ED"/>
    <w:rsid w:val="00F1645D"/>
    <w:rsid w:val="00F16EB6"/>
    <w:rsid w:val="00F16FE5"/>
    <w:rsid w:val="00F172FF"/>
    <w:rsid w:val="00F17934"/>
    <w:rsid w:val="00F179E2"/>
    <w:rsid w:val="00F17FF8"/>
    <w:rsid w:val="00F20465"/>
    <w:rsid w:val="00F209A8"/>
    <w:rsid w:val="00F20A9B"/>
    <w:rsid w:val="00F20D2C"/>
    <w:rsid w:val="00F22DF6"/>
    <w:rsid w:val="00F2378B"/>
    <w:rsid w:val="00F24424"/>
    <w:rsid w:val="00F24BD2"/>
    <w:rsid w:val="00F24CBE"/>
    <w:rsid w:val="00F25830"/>
    <w:rsid w:val="00F25FFB"/>
    <w:rsid w:val="00F2659B"/>
    <w:rsid w:val="00F2661A"/>
    <w:rsid w:val="00F268DB"/>
    <w:rsid w:val="00F26C2E"/>
    <w:rsid w:val="00F27466"/>
    <w:rsid w:val="00F27645"/>
    <w:rsid w:val="00F277A3"/>
    <w:rsid w:val="00F278E5"/>
    <w:rsid w:val="00F27C86"/>
    <w:rsid w:val="00F27CE2"/>
    <w:rsid w:val="00F304DB"/>
    <w:rsid w:val="00F30838"/>
    <w:rsid w:val="00F30E40"/>
    <w:rsid w:val="00F3138A"/>
    <w:rsid w:val="00F31850"/>
    <w:rsid w:val="00F32215"/>
    <w:rsid w:val="00F3232C"/>
    <w:rsid w:val="00F32536"/>
    <w:rsid w:val="00F328CB"/>
    <w:rsid w:val="00F33F93"/>
    <w:rsid w:val="00F34558"/>
    <w:rsid w:val="00F347AD"/>
    <w:rsid w:val="00F34DEB"/>
    <w:rsid w:val="00F35657"/>
    <w:rsid w:val="00F356DE"/>
    <w:rsid w:val="00F35A78"/>
    <w:rsid w:val="00F35E70"/>
    <w:rsid w:val="00F36E5E"/>
    <w:rsid w:val="00F37125"/>
    <w:rsid w:val="00F378CA"/>
    <w:rsid w:val="00F37952"/>
    <w:rsid w:val="00F37B6E"/>
    <w:rsid w:val="00F4068C"/>
    <w:rsid w:val="00F4076A"/>
    <w:rsid w:val="00F40BC7"/>
    <w:rsid w:val="00F40D41"/>
    <w:rsid w:val="00F40DCF"/>
    <w:rsid w:val="00F41DA2"/>
    <w:rsid w:val="00F42B68"/>
    <w:rsid w:val="00F43446"/>
    <w:rsid w:val="00F43EC2"/>
    <w:rsid w:val="00F43F1E"/>
    <w:rsid w:val="00F4432A"/>
    <w:rsid w:val="00F44EC6"/>
    <w:rsid w:val="00F44EE9"/>
    <w:rsid w:val="00F45A4F"/>
    <w:rsid w:val="00F46119"/>
    <w:rsid w:val="00F46230"/>
    <w:rsid w:val="00F47E2B"/>
    <w:rsid w:val="00F50786"/>
    <w:rsid w:val="00F51065"/>
    <w:rsid w:val="00F51EA4"/>
    <w:rsid w:val="00F53B93"/>
    <w:rsid w:val="00F54C00"/>
    <w:rsid w:val="00F54D10"/>
    <w:rsid w:val="00F557DD"/>
    <w:rsid w:val="00F559D5"/>
    <w:rsid w:val="00F55D9A"/>
    <w:rsid w:val="00F55E54"/>
    <w:rsid w:val="00F56595"/>
    <w:rsid w:val="00F56D8A"/>
    <w:rsid w:val="00F5780C"/>
    <w:rsid w:val="00F57BBF"/>
    <w:rsid w:val="00F61138"/>
    <w:rsid w:val="00F61A3B"/>
    <w:rsid w:val="00F62DC1"/>
    <w:rsid w:val="00F63238"/>
    <w:rsid w:val="00F6370C"/>
    <w:rsid w:val="00F63990"/>
    <w:rsid w:val="00F63E20"/>
    <w:rsid w:val="00F642C6"/>
    <w:rsid w:val="00F645D8"/>
    <w:rsid w:val="00F6463E"/>
    <w:rsid w:val="00F64851"/>
    <w:rsid w:val="00F64AE2"/>
    <w:rsid w:val="00F64FA2"/>
    <w:rsid w:val="00F65007"/>
    <w:rsid w:val="00F652F5"/>
    <w:rsid w:val="00F65604"/>
    <w:rsid w:val="00F6585E"/>
    <w:rsid w:val="00F65976"/>
    <w:rsid w:val="00F65DE6"/>
    <w:rsid w:val="00F662AE"/>
    <w:rsid w:val="00F66B0F"/>
    <w:rsid w:val="00F672B3"/>
    <w:rsid w:val="00F6742B"/>
    <w:rsid w:val="00F703A0"/>
    <w:rsid w:val="00F71401"/>
    <w:rsid w:val="00F71771"/>
    <w:rsid w:val="00F71851"/>
    <w:rsid w:val="00F723D1"/>
    <w:rsid w:val="00F73A4D"/>
    <w:rsid w:val="00F73C56"/>
    <w:rsid w:val="00F74059"/>
    <w:rsid w:val="00F74202"/>
    <w:rsid w:val="00F747A8"/>
    <w:rsid w:val="00F74923"/>
    <w:rsid w:val="00F7685D"/>
    <w:rsid w:val="00F76E6A"/>
    <w:rsid w:val="00F77249"/>
    <w:rsid w:val="00F77EB2"/>
    <w:rsid w:val="00F77F2B"/>
    <w:rsid w:val="00F800CE"/>
    <w:rsid w:val="00F80486"/>
    <w:rsid w:val="00F80AC6"/>
    <w:rsid w:val="00F81108"/>
    <w:rsid w:val="00F8152C"/>
    <w:rsid w:val="00F81544"/>
    <w:rsid w:val="00F81673"/>
    <w:rsid w:val="00F81CDF"/>
    <w:rsid w:val="00F82397"/>
    <w:rsid w:val="00F82A5C"/>
    <w:rsid w:val="00F82BA6"/>
    <w:rsid w:val="00F83CF9"/>
    <w:rsid w:val="00F840BF"/>
    <w:rsid w:val="00F841BF"/>
    <w:rsid w:val="00F842AA"/>
    <w:rsid w:val="00F85211"/>
    <w:rsid w:val="00F86A8C"/>
    <w:rsid w:val="00F86E3B"/>
    <w:rsid w:val="00F871B7"/>
    <w:rsid w:val="00F872A9"/>
    <w:rsid w:val="00F8779E"/>
    <w:rsid w:val="00F90729"/>
    <w:rsid w:val="00F90B79"/>
    <w:rsid w:val="00F91234"/>
    <w:rsid w:val="00F91308"/>
    <w:rsid w:val="00F91792"/>
    <w:rsid w:val="00F927DE"/>
    <w:rsid w:val="00F94D0A"/>
    <w:rsid w:val="00F94F2B"/>
    <w:rsid w:val="00F953C5"/>
    <w:rsid w:val="00F9588C"/>
    <w:rsid w:val="00F95D8C"/>
    <w:rsid w:val="00F96318"/>
    <w:rsid w:val="00F967BC"/>
    <w:rsid w:val="00F96A7A"/>
    <w:rsid w:val="00F96FD1"/>
    <w:rsid w:val="00F9787F"/>
    <w:rsid w:val="00F979CD"/>
    <w:rsid w:val="00F979EC"/>
    <w:rsid w:val="00FA07B6"/>
    <w:rsid w:val="00FA084D"/>
    <w:rsid w:val="00FA17DD"/>
    <w:rsid w:val="00FA1F44"/>
    <w:rsid w:val="00FA239B"/>
    <w:rsid w:val="00FA4259"/>
    <w:rsid w:val="00FA47E0"/>
    <w:rsid w:val="00FA4FA7"/>
    <w:rsid w:val="00FA662F"/>
    <w:rsid w:val="00FA6C5A"/>
    <w:rsid w:val="00FA7E11"/>
    <w:rsid w:val="00FB063C"/>
    <w:rsid w:val="00FB19A3"/>
    <w:rsid w:val="00FB1B9F"/>
    <w:rsid w:val="00FB1D34"/>
    <w:rsid w:val="00FB2012"/>
    <w:rsid w:val="00FB22B6"/>
    <w:rsid w:val="00FB254C"/>
    <w:rsid w:val="00FB2688"/>
    <w:rsid w:val="00FB2BB7"/>
    <w:rsid w:val="00FB2DA1"/>
    <w:rsid w:val="00FB3331"/>
    <w:rsid w:val="00FB3383"/>
    <w:rsid w:val="00FB346B"/>
    <w:rsid w:val="00FB3560"/>
    <w:rsid w:val="00FB4499"/>
    <w:rsid w:val="00FB5046"/>
    <w:rsid w:val="00FB5139"/>
    <w:rsid w:val="00FB51A3"/>
    <w:rsid w:val="00FB5454"/>
    <w:rsid w:val="00FB5BC9"/>
    <w:rsid w:val="00FB5F35"/>
    <w:rsid w:val="00FB61BD"/>
    <w:rsid w:val="00FB6EE5"/>
    <w:rsid w:val="00FB71F7"/>
    <w:rsid w:val="00FB7B00"/>
    <w:rsid w:val="00FB7EE0"/>
    <w:rsid w:val="00FB7F8D"/>
    <w:rsid w:val="00FC01B5"/>
    <w:rsid w:val="00FC08DE"/>
    <w:rsid w:val="00FC0A4C"/>
    <w:rsid w:val="00FC0B40"/>
    <w:rsid w:val="00FC1DF4"/>
    <w:rsid w:val="00FC1F34"/>
    <w:rsid w:val="00FC22FF"/>
    <w:rsid w:val="00FC2948"/>
    <w:rsid w:val="00FC2990"/>
    <w:rsid w:val="00FC2D20"/>
    <w:rsid w:val="00FC37D6"/>
    <w:rsid w:val="00FC38FD"/>
    <w:rsid w:val="00FC3A50"/>
    <w:rsid w:val="00FC4C27"/>
    <w:rsid w:val="00FC4F35"/>
    <w:rsid w:val="00FC6227"/>
    <w:rsid w:val="00FC6599"/>
    <w:rsid w:val="00FC6AE8"/>
    <w:rsid w:val="00FC6B20"/>
    <w:rsid w:val="00FC6DB6"/>
    <w:rsid w:val="00FC747E"/>
    <w:rsid w:val="00FC76B0"/>
    <w:rsid w:val="00FC7B84"/>
    <w:rsid w:val="00FC7CA6"/>
    <w:rsid w:val="00FC7E14"/>
    <w:rsid w:val="00FD041F"/>
    <w:rsid w:val="00FD0B3B"/>
    <w:rsid w:val="00FD0BAF"/>
    <w:rsid w:val="00FD0BB9"/>
    <w:rsid w:val="00FD0F9B"/>
    <w:rsid w:val="00FD1508"/>
    <w:rsid w:val="00FD17C1"/>
    <w:rsid w:val="00FD17E5"/>
    <w:rsid w:val="00FD26DE"/>
    <w:rsid w:val="00FD283C"/>
    <w:rsid w:val="00FD33AC"/>
    <w:rsid w:val="00FD37C5"/>
    <w:rsid w:val="00FD3DAD"/>
    <w:rsid w:val="00FD4376"/>
    <w:rsid w:val="00FD50D2"/>
    <w:rsid w:val="00FD573C"/>
    <w:rsid w:val="00FD6A2E"/>
    <w:rsid w:val="00FD6AA2"/>
    <w:rsid w:val="00FD70FC"/>
    <w:rsid w:val="00FD75FD"/>
    <w:rsid w:val="00FD7AA1"/>
    <w:rsid w:val="00FE0ADC"/>
    <w:rsid w:val="00FE17A5"/>
    <w:rsid w:val="00FE1DEB"/>
    <w:rsid w:val="00FE2ADB"/>
    <w:rsid w:val="00FE2B8B"/>
    <w:rsid w:val="00FE343D"/>
    <w:rsid w:val="00FE3948"/>
    <w:rsid w:val="00FE3B19"/>
    <w:rsid w:val="00FE3B8D"/>
    <w:rsid w:val="00FE446A"/>
    <w:rsid w:val="00FE5A1F"/>
    <w:rsid w:val="00FE5C50"/>
    <w:rsid w:val="00FE5D2E"/>
    <w:rsid w:val="00FE707F"/>
    <w:rsid w:val="00FE71BA"/>
    <w:rsid w:val="00FE7823"/>
    <w:rsid w:val="00FE7A51"/>
    <w:rsid w:val="00FF0608"/>
    <w:rsid w:val="00FF0B00"/>
    <w:rsid w:val="00FF0CA4"/>
    <w:rsid w:val="00FF0F8C"/>
    <w:rsid w:val="00FF1003"/>
    <w:rsid w:val="00FF1A5A"/>
    <w:rsid w:val="00FF1A8B"/>
    <w:rsid w:val="00FF239C"/>
    <w:rsid w:val="00FF3C6B"/>
    <w:rsid w:val="00FF3EEC"/>
    <w:rsid w:val="00FF4223"/>
    <w:rsid w:val="00FF4AAD"/>
    <w:rsid w:val="00FF50F6"/>
    <w:rsid w:val="00FF5858"/>
    <w:rsid w:val="00FF623E"/>
    <w:rsid w:val="00FF63CA"/>
    <w:rsid w:val="00FF65C4"/>
    <w:rsid w:val="00FF6822"/>
    <w:rsid w:val="00FF6B58"/>
    <w:rsid w:val="00FF6CA6"/>
    <w:rsid w:val="00FF6DA3"/>
    <w:rsid w:val="00FF6F11"/>
    <w:rsid w:val="00FF6F61"/>
    <w:rsid w:val="00FF7181"/>
    <w:rsid w:val="00FF7BDC"/>
    <w:rsid w:val="00FF7C68"/>
    <w:rsid w:val="00FF7C79"/>
    <w:rsid w:val="00FF7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imes New Roman" w:hAnsi="Helvetica" w:cs="Times New Roman"/>
        <w:lang w:val="ro-RO" w:eastAsia="ro-RO"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06408C"/>
    <w:pPr>
      <w:spacing w:before="120"/>
    </w:pPr>
    <w:rPr>
      <w:rFonts w:ascii="Arial" w:hAnsi="Arial" w:cs="Arial"/>
      <w:sz w:val="22"/>
      <w:szCs w:val="22"/>
      <w:lang w:val="de-AT" w:eastAsia="de-AT"/>
    </w:rPr>
  </w:style>
  <w:style w:type="paragraph" w:styleId="Heading1">
    <w:name w:val="heading 1"/>
    <w:aliases w:val="Chapter Heading"/>
    <w:basedOn w:val="Normal"/>
    <w:next w:val="Normal"/>
    <w:link w:val="Heading1Char"/>
    <w:autoRedefine/>
    <w:uiPriority w:val="99"/>
    <w:qFormat/>
    <w:rsid w:val="00F054ED"/>
    <w:pPr>
      <w:keepNext/>
      <w:numPr>
        <w:numId w:val="5"/>
      </w:numPr>
      <w:shd w:val="clear" w:color="auto" w:fill="B6DDE8"/>
      <w:spacing w:before="240"/>
      <w:ind w:left="431" w:hanging="431"/>
      <w:outlineLvl w:val="0"/>
    </w:pPr>
    <w:rPr>
      <w:b/>
      <w:bCs/>
      <w:color w:val="17365D"/>
      <w:sz w:val="28"/>
      <w:szCs w:val="28"/>
    </w:rPr>
  </w:style>
  <w:style w:type="paragraph" w:styleId="Heading2">
    <w:name w:val="heading 2"/>
    <w:aliases w:val="Major Heading,Sub-capitol"/>
    <w:basedOn w:val="Normal"/>
    <w:next w:val="Normal"/>
    <w:link w:val="Heading2Char"/>
    <w:autoRedefine/>
    <w:uiPriority w:val="99"/>
    <w:qFormat/>
    <w:rsid w:val="00DB0F7C"/>
    <w:pPr>
      <w:widowControl w:val="0"/>
      <w:numPr>
        <w:ilvl w:val="1"/>
        <w:numId w:val="5"/>
      </w:numPr>
      <w:pBdr>
        <w:bottom w:val="single" w:sz="12" w:space="1" w:color="365F91"/>
      </w:pBdr>
      <w:spacing w:before="360" w:after="120"/>
      <w:outlineLvl w:val="1"/>
    </w:pPr>
    <w:rPr>
      <w:b/>
      <w:bCs/>
      <w:color w:val="365F91"/>
      <w:sz w:val="24"/>
      <w:szCs w:val="24"/>
      <w:u w:color="17365D"/>
      <w:lang w:val="en-GB"/>
    </w:rPr>
  </w:style>
  <w:style w:type="paragraph" w:styleId="Heading3">
    <w:name w:val="heading 3"/>
    <w:aliases w:val="Sub-heading,L3 Char"/>
    <w:basedOn w:val="Normal"/>
    <w:next w:val="Normal"/>
    <w:link w:val="Heading3Char"/>
    <w:autoRedefine/>
    <w:uiPriority w:val="99"/>
    <w:qFormat/>
    <w:rsid w:val="006C3AAA"/>
    <w:pPr>
      <w:keepNext/>
      <w:keepLines/>
      <w:jc w:val="both"/>
      <w:outlineLvl w:val="2"/>
    </w:pPr>
    <w:rPr>
      <w:b/>
      <w:bCs/>
      <w:i/>
      <w:iCs/>
      <w:lang w:val="en-GB"/>
    </w:rPr>
  </w:style>
  <w:style w:type="paragraph" w:styleId="Heading4">
    <w:name w:val="heading 4"/>
    <w:aliases w:val="Minor Heading"/>
    <w:basedOn w:val="Heading3"/>
    <w:next w:val="Normal"/>
    <w:link w:val="Heading4Char"/>
    <w:uiPriority w:val="99"/>
    <w:qFormat/>
    <w:rsid w:val="00A4710C"/>
    <w:pPr>
      <w:outlineLvl w:val="3"/>
    </w:pPr>
    <w:rPr>
      <w:i w:val="0"/>
      <w:iCs w:val="0"/>
      <w:lang w:val="hu-HU" w:eastAsia="en-US"/>
    </w:rPr>
  </w:style>
  <w:style w:type="paragraph" w:styleId="Heading5">
    <w:name w:val="heading 5"/>
    <w:aliases w:val="Further Points"/>
    <w:basedOn w:val="Normal"/>
    <w:next w:val="Normal"/>
    <w:link w:val="Heading5Char"/>
    <w:uiPriority w:val="99"/>
    <w:qFormat/>
    <w:rsid w:val="00292059"/>
    <w:pPr>
      <w:keepNext/>
      <w:keepLines/>
      <w:numPr>
        <w:ilvl w:val="4"/>
        <w:numId w:val="5"/>
      </w:numPr>
      <w:spacing w:before="200"/>
      <w:outlineLvl w:val="4"/>
    </w:pPr>
    <w:rPr>
      <w:rFonts w:ascii="Helvetica" w:hAnsi="Helvetica" w:cs="Helvetica"/>
      <w:color w:val="7F7F7F"/>
      <w:sz w:val="20"/>
      <w:szCs w:val="20"/>
    </w:rPr>
  </w:style>
  <w:style w:type="paragraph" w:styleId="Heading6">
    <w:name w:val="heading 6"/>
    <w:aliases w:val="Points in Text"/>
    <w:basedOn w:val="Normal"/>
    <w:next w:val="Normal"/>
    <w:link w:val="Heading6Char"/>
    <w:uiPriority w:val="99"/>
    <w:qFormat/>
    <w:rsid w:val="00292059"/>
    <w:pPr>
      <w:keepNext/>
      <w:keepLines/>
      <w:numPr>
        <w:ilvl w:val="5"/>
        <w:numId w:val="5"/>
      </w:numPr>
      <w:spacing w:before="200"/>
      <w:outlineLvl w:val="5"/>
    </w:pPr>
    <w:rPr>
      <w:rFonts w:ascii="Helvetica" w:hAnsi="Helvetica" w:cs="Helvetica"/>
      <w:i/>
      <w:iCs/>
      <w:color w:val="7F7F7F"/>
      <w:sz w:val="20"/>
      <w:szCs w:val="20"/>
    </w:rPr>
  </w:style>
  <w:style w:type="paragraph" w:styleId="Heading7">
    <w:name w:val="heading 7"/>
    <w:basedOn w:val="Normal"/>
    <w:next w:val="Normal"/>
    <w:link w:val="Heading7Char"/>
    <w:uiPriority w:val="99"/>
    <w:qFormat/>
    <w:rsid w:val="00292059"/>
    <w:pPr>
      <w:keepNext/>
      <w:keepLines/>
      <w:numPr>
        <w:ilvl w:val="6"/>
        <w:numId w:val="5"/>
      </w:numPr>
      <w:spacing w:before="200"/>
      <w:outlineLvl w:val="6"/>
    </w:pPr>
    <w:rPr>
      <w:rFonts w:ascii="Helvetica" w:hAnsi="Helvetica" w:cs="Helvetica"/>
      <w:i/>
      <w:iCs/>
      <w:color w:val="404040"/>
      <w:sz w:val="20"/>
      <w:szCs w:val="20"/>
    </w:rPr>
  </w:style>
  <w:style w:type="paragraph" w:styleId="Heading8">
    <w:name w:val="heading 8"/>
    <w:aliases w:val="Appendix Level 2"/>
    <w:basedOn w:val="Normal"/>
    <w:next w:val="Normal"/>
    <w:link w:val="Heading8Char"/>
    <w:uiPriority w:val="99"/>
    <w:qFormat/>
    <w:rsid w:val="00292059"/>
    <w:pPr>
      <w:keepNext/>
      <w:keepLines/>
      <w:numPr>
        <w:ilvl w:val="7"/>
        <w:numId w:val="5"/>
      </w:numPr>
      <w:spacing w:before="200"/>
      <w:outlineLvl w:val="7"/>
    </w:pPr>
    <w:rPr>
      <w:rFonts w:ascii="Helvetica" w:hAnsi="Helvetica" w:cs="Helvetica"/>
      <w:color w:val="404040"/>
      <w:sz w:val="20"/>
      <w:szCs w:val="20"/>
    </w:rPr>
  </w:style>
  <w:style w:type="paragraph" w:styleId="Heading9">
    <w:name w:val="heading 9"/>
    <w:aliases w:val="Appendix Level 3"/>
    <w:basedOn w:val="Normal"/>
    <w:next w:val="Normal"/>
    <w:link w:val="Heading9Char"/>
    <w:uiPriority w:val="99"/>
    <w:qFormat/>
    <w:rsid w:val="00292059"/>
    <w:pPr>
      <w:keepNext/>
      <w:keepLines/>
      <w:numPr>
        <w:ilvl w:val="8"/>
        <w:numId w:val="5"/>
      </w:numPr>
      <w:spacing w:before="200"/>
      <w:outlineLvl w:val="8"/>
    </w:pPr>
    <w:rPr>
      <w:rFonts w:ascii="Helvetica" w:hAnsi="Helvetica" w:cs="Helvetic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ing Char"/>
    <w:basedOn w:val="DefaultParagraphFont"/>
    <w:link w:val="Heading1"/>
    <w:uiPriority w:val="99"/>
    <w:locked/>
    <w:rsid w:val="00F054ED"/>
    <w:rPr>
      <w:rFonts w:ascii="Arial" w:hAnsi="Arial" w:cs="Arial"/>
      <w:b/>
      <w:bCs/>
      <w:color w:val="17365D"/>
      <w:sz w:val="28"/>
      <w:szCs w:val="28"/>
      <w:shd w:val="clear" w:color="auto" w:fill="B6DDE8"/>
      <w:lang w:val="de-AT" w:eastAsia="de-AT"/>
    </w:rPr>
  </w:style>
  <w:style w:type="character" w:customStyle="1" w:styleId="Heading2Char">
    <w:name w:val="Heading 2 Char"/>
    <w:aliases w:val="Major Heading Char,Sub-capitol Char"/>
    <w:basedOn w:val="DefaultParagraphFont"/>
    <w:link w:val="Heading2"/>
    <w:uiPriority w:val="99"/>
    <w:locked/>
    <w:rsid w:val="00DB0F7C"/>
    <w:rPr>
      <w:rFonts w:ascii="Arial" w:hAnsi="Arial" w:cs="Arial"/>
      <w:b/>
      <w:bCs/>
      <w:color w:val="365F91"/>
      <w:sz w:val="24"/>
      <w:szCs w:val="24"/>
      <w:u w:color="17365D"/>
      <w:lang w:val="en-GB" w:eastAsia="de-AT"/>
    </w:rPr>
  </w:style>
  <w:style w:type="character" w:customStyle="1" w:styleId="Heading3Char">
    <w:name w:val="Heading 3 Char"/>
    <w:aliases w:val="Sub-heading Char,L3 Char Char"/>
    <w:basedOn w:val="DefaultParagraphFont"/>
    <w:link w:val="Heading3"/>
    <w:uiPriority w:val="99"/>
    <w:locked/>
    <w:rsid w:val="006C3AAA"/>
    <w:rPr>
      <w:rFonts w:ascii="Arial" w:eastAsia="Times New Roman" w:hAnsi="Arial" w:cs="Arial"/>
      <w:b/>
      <w:bCs/>
      <w:i/>
      <w:iCs/>
      <w:sz w:val="22"/>
      <w:szCs w:val="22"/>
      <w:lang w:val="en-GB" w:eastAsia="de-AT"/>
    </w:rPr>
  </w:style>
  <w:style w:type="character" w:customStyle="1" w:styleId="Heading4Char">
    <w:name w:val="Heading 4 Char"/>
    <w:aliases w:val="Minor Heading Char"/>
    <w:basedOn w:val="DefaultParagraphFont"/>
    <w:link w:val="Heading4"/>
    <w:uiPriority w:val="99"/>
    <w:locked/>
    <w:rsid w:val="00CF79A9"/>
    <w:rPr>
      <w:rFonts w:ascii="Arial" w:hAnsi="Arial" w:cs="Arial"/>
      <w:b/>
      <w:bCs/>
      <w:sz w:val="22"/>
      <w:szCs w:val="22"/>
      <w:lang w:eastAsia="en-US"/>
    </w:rPr>
  </w:style>
  <w:style w:type="character" w:customStyle="1" w:styleId="Heading5Char">
    <w:name w:val="Heading 5 Char"/>
    <w:aliases w:val="Further Points Char"/>
    <w:basedOn w:val="DefaultParagraphFont"/>
    <w:link w:val="Heading5"/>
    <w:uiPriority w:val="99"/>
    <w:locked/>
    <w:rsid w:val="00BF7753"/>
    <w:rPr>
      <w:rFonts w:cs="Helvetica"/>
      <w:color w:val="7F7F7F"/>
      <w:lang w:val="de-AT" w:eastAsia="de-AT"/>
    </w:rPr>
  </w:style>
  <w:style w:type="character" w:customStyle="1" w:styleId="Heading6Char">
    <w:name w:val="Heading 6 Char"/>
    <w:aliases w:val="Points in Text Char"/>
    <w:basedOn w:val="DefaultParagraphFont"/>
    <w:link w:val="Heading6"/>
    <w:uiPriority w:val="99"/>
    <w:locked/>
    <w:rsid w:val="00292059"/>
    <w:rPr>
      <w:rFonts w:cs="Helvetica"/>
      <w:i/>
      <w:iCs/>
      <w:color w:val="7F7F7F"/>
      <w:lang w:val="de-AT" w:eastAsia="de-AT"/>
    </w:rPr>
  </w:style>
  <w:style w:type="character" w:customStyle="1" w:styleId="Heading7Char">
    <w:name w:val="Heading 7 Char"/>
    <w:basedOn w:val="DefaultParagraphFont"/>
    <w:link w:val="Heading7"/>
    <w:uiPriority w:val="99"/>
    <w:locked/>
    <w:rsid w:val="00292059"/>
    <w:rPr>
      <w:rFonts w:cs="Helvetica"/>
      <w:i/>
      <w:iCs/>
      <w:color w:val="404040"/>
      <w:lang w:val="de-AT" w:eastAsia="de-AT"/>
    </w:rPr>
  </w:style>
  <w:style w:type="character" w:customStyle="1" w:styleId="Heading8Char">
    <w:name w:val="Heading 8 Char"/>
    <w:aliases w:val="Appendix Level 2 Char"/>
    <w:basedOn w:val="DefaultParagraphFont"/>
    <w:link w:val="Heading8"/>
    <w:uiPriority w:val="99"/>
    <w:locked/>
    <w:rsid w:val="00292059"/>
    <w:rPr>
      <w:rFonts w:cs="Helvetica"/>
      <w:color w:val="404040"/>
      <w:lang w:val="de-AT" w:eastAsia="de-AT"/>
    </w:rPr>
  </w:style>
  <w:style w:type="character" w:customStyle="1" w:styleId="Heading9Char">
    <w:name w:val="Heading 9 Char"/>
    <w:aliases w:val="Appendix Level 3 Char"/>
    <w:basedOn w:val="DefaultParagraphFont"/>
    <w:link w:val="Heading9"/>
    <w:uiPriority w:val="99"/>
    <w:locked/>
    <w:rsid w:val="00292059"/>
    <w:rPr>
      <w:rFonts w:cs="Helvetica"/>
      <w:i/>
      <w:iCs/>
      <w:color w:val="404040"/>
      <w:lang w:val="de-AT" w:eastAsia="de-AT"/>
    </w:rPr>
  </w:style>
  <w:style w:type="paragraph" w:styleId="ListParagraph">
    <w:name w:val="List Paragraph"/>
    <w:aliases w:val="Normal bullet 2,List Paragraph1,Bullet 1"/>
    <w:basedOn w:val="Normal"/>
    <w:link w:val="ListParagraphChar"/>
    <w:uiPriority w:val="34"/>
    <w:qFormat/>
    <w:rsid w:val="00292059"/>
    <w:pPr>
      <w:ind w:left="720"/>
    </w:pPr>
    <w:rPr>
      <w:rFonts w:cs="Times New Roman"/>
    </w:rPr>
  </w:style>
  <w:style w:type="paragraph" w:styleId="Header">
    <w:name w:val="header"/>
    <w:basedOn w:val="Normal"/>
    <w:link w:val="HeaderChar"/>
    <w:uiPriority w:val="99"/>
    <w:rsid w:val="004A6463"/>
    <w:pPr>
      <w:tabs>
        <w:tab w:val="center" w:pos="4536"/>
        <w:tab w:val="right" w:pos="9072"/>
      </w:tabs>
    </w:pPr>
  </w:style>
  <w:style w:type="character" w:customStyle="1" w:styleId="HeaderChar">
    <w:name w:val="Header Char"/>
    <w:basedOn w:val="DefaultParagraphFont"/>
    <w:link w:val="Header"/>
    <w:uiPriority w:val="99"/>
    <w:locked/>
    <w:rsid w:val="004A6463"/>
    <w:rPr>
      <w:rFonts w:cs="Times New Roman"/>
    </w:rPr>
  </w:style>
  <w:style w:type="table" w:styleId="TableGrid">
    <w:name w:val="Table Grid"/>
    <w:basedOn w:val="TableNormal"/>
    <w:uiPriority w:val="59"/>
    <w:rsid w:val="000A1998"/>
    <w:rPr>
      <w:rFonts w:cs="Helveti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autoRedefine/>
    <w:uiPriority w:val="99"/>
    <w:rsid w:val="0006408C"/>
    <w:pPr>
      <w:tabs>
        <w:tab w:val="center" w:pos="4536"/>
        <w:tab w:val="right" w:pos="9072"/>
      </w:tabs>
      <w:spacing w:before="0"/>
    </w:pPr>
    <w:rPr>
      <w:rFonts w:ascii="Helvetica" w:hAnsi="Helvetica" w:cs="Helvetica"/>
      <w:sz w:val="18"/>
      <w:szCs w:val="18"/>
      <w:lang w:val="hu-HU" w:eastAsia="hu-HU"/>
    </w:rPr>
  </w:style>
  <w:style w:type="character" w:customStyle="1" w:styleId="FooterChar">
    <w:name w:val="Footer Char"/>
    <w:basedOn w:val="DefaultParagraphFont"/>
    <w:link w:val="Footer"/>
    <w:uiPriority w:val="99"/>
    <w:locked/>
    <w:rsid w:val="0006408C"/>
    <w:rPr>
      <w:rFonts w:cs="Times New Roman"/>
      <w:sz w:val="18"/>
      <w:szCs w:val="18"/>
    </w:rPr>
  </w:style>
  <w:style w:type="paragraph" w:customStyle="1" w:styleId="HaupttitelOEAR">
    <w:name w:val="Haupttitel_OEAR"/>
    <w:basedOn w:val="Normal"/>
    <w:link w:val="HaupttitelOEARZchn"/>
    <w:uiPriority w:val="99"/>
    <w:rsid w:val="00595177"/>
    <w:rPr>
      <w:rFonts w:ascii="Helvetica" w:hAnsi="Helvetica" w:cs="Times New Roman"/>
      <w:b/>
      <w:bCs/>
      <w:sz w:val="28"/>
      <w:szCs w:val="28"/>
      <w:lang w:eastAsia="en-US"/>
    </w:rPr>
  </w:style>
  <w:style w:type="paragraph" w:customStyle="1" w:styleId="UntertitelOEAR">
    <w:name w:val="Untertitel_OEAR"/>
    <w:basedOn w:val="Normal"/>
    <w:link w:val="UntertitelOEARZchn"/>
    <w:uiPriority w:val="99"/>
    <w:rsid w:val="00595177"/>
    <w:rPr>
      <w:rFonts w:ascii="Helvetica" w:hAnsi="Helvetica" w:cs="Times New Roman"/>
      <w:sz w:val="36"/>
      <w:szCs w:val="36"/>
      <w:lang w:eastAsia="en-US"/>
    </w:rPr>
  </w:style>
  <w:style w:type="character" w:customStyle="1" w:styleId="HaupttitelOEARZchn">
    <w:name w:val="Haupttitel_OEAR Zchn"/>
    <w:link w:val="HaupttitelOEAR"/>
    <w:uiPriority w:val="99"/>
    <w:locked/>
    <w:rsid w:val="00E17354"/>
    <w:rPr>
      <w:rFonts w:eastAsia="Times New Roman" w:cs="Times New Roman"/>
      <w:b/>
      <w:bCs/>
      <w:sz w:val="28"/>
      <w:szCs w:val="28"/>
      <w:lang w:eastAsia="en-US"/>
    </w:rPr>
  </w:style>
  <w:style w:type="paragraph" w:customStyle="1" w:styleId="NameBeraterInnenDeckblatt">
    <w:name w:val="Name_BeraterInnen_Deckblatt"/>
    <w:basedOn w:val="Normal"/>
    <w:link w:val="NameBeraterInnenDeckblattZchn"/>
    <w:uiPriority w:val="99"/>
    <w:rsid w:val="00595177"/>
    <w:rPr>
      <w:rFonts w:ascii="Helvetica" w:hAnsi="Helvetica" w:cs="Times New Roman"/>
      <w:b/>
      <w:bCs/>
      <w:sz w:val="20"/>
      <w:szCs w:val="20"/>
      <w:lang w:eastAsia="en-US"/>
    </w:rPr>
  </w:style>
  <w:style w:type="paragraph" w:styleId="BalloonText">
    <w:name w:val="Balloon Text"/>
    <w:basedOn w:val="Normal"/>
    <w:link w:val="BalloonTextChar"/>
    <w:uiPriority w:val="99"/>
    <w:semiHidden/>
    <w:rsid w:val="00E1055C"/>
    <w:rPr>
      <w:rFonts w:ascii="Tahoma" w:hAnsi="Tahoma" w:cs="Tahoma"/>
      <w:sz w:val="16"/>
      <w:szCs w:val="16"/>
      <w:lang w:val="hu-HU" w:eastAsia="hu-HU"/>
    </w:rPr>
  </w:style>
  <w:style w:type="character" w:customStyle="1" w:styleId="BalloonTextChar">
    <w:name w:val="Balloon Text Char"/>
    <w:basedOn w:val="DefaultParagraphFont"/>
    <w:link w:val="BalloonText"/>
    <w:uiPriority w:val="99"/>
    <w:locked/>
    <w:rsid w:val="00E1055C"/>
    <w:rPr>
      <w:rFonts w:ascii="Tahoma" w:hAnsi="Tahoma" w:cs="Tahoma"/>
      <w:sz w:val="16"/>
      <w:szCs w:val="16"/>
    </w:rPr>
  </w:style>
  <w:style w:type="character" w:customStyle="1" w:styleId="UntertitelOEARZchn">
    <w:name w:val="Untertitel_OEAR Zchn"/>
    <w:link w:val="UntertitelOEAR"/>
    <w:uiPriority w:val="99"/>
    <w:locked/>
    <w:rsid w:val="00E17354"/>
    <w:rPr>
      <w:rFonts w:eastAsia="Times New Roman" w:cs="Times New Roman"/>
      <w:sz w:val="36"/>
      <w:szCs w:val="36"/>
      <w:lang w:eastAsia="en-US"/>
    </w:rPr>
  </w:style>
  <w:style w:type="paragraph" w:styleId="TOC1">
    <w:name w:val="toc 1"/>
    <w:basedOn w:val="Normal"/>
    <w:next w:val="Normal"/>
    <w:autoRedefine/>
    <w:uiPriority w:val="39"/>
    <w:rsid w:val="0066022D"/>
    <w:pPr>
      <w:tabs>
        <w:tab w:val="left" w:pos="851"/>
        <w:tab w:val="right" w:leader="dot" w:pos="8910"/>
      </w:tabs>
      <w:ind w:right="-68"/>
      <w:jc w:val="both"/>
    </w:pPr>
    <w:rPr>
      <w:b/>
      <w:i/>
      <w:iCs/>
      <w:lang w:val="en-GB"/>
    </w:rPr>
  </w:style>
  <w:style w:type="character" w:customStyle="1" w:styleId="NameBeraterInnenDeckblattZchn">
    <w:name w:val="Name_BeraterInnen_Deckblatt Zchn"/>
    <w:link w:val="NameBeraterInnenDeckblatt"/>
    <w:uiPriority w:val="99"/>
    <w:locked/>
    <w:rsid w:val="00E17354"/>
    <w:rPr>
      <w:rFonts w:eastAsia="Times New Roman" w:cs="Times New Roman"/>
      <w:b/>
      <w:bCs/>
      <w:lang w:eastAsia="en-US"/>
    </w:rPr>
  </w:style>
  <w:style w:type="paragraph" w:styleId="TOC2">
    <w:name w:val="toc 2"/>
    <w:basedOn w:val="Normal"/>
    <w:next w:val="Normal"/>
    <w:autoRedefine/>
    <w:uiPriority w:val="39"/>
    <w:rsid w:val="00C045AC"/>
    <w:pPr>
      <w:tabs>
        <w:tab w:val="left" w:pos="851"/>
        <w:tab w:val="right" w:leader="dot" w:pos="8910"/>
      </w:tabs>
      <w:ind w:left="851" w:hanging="851"/>
    </w:pPr>
  </w:style>
  <w:style w:type="paragraph" w:styleId="TOC3">
    <w:name w:val="toc 3"/>
    <w:basedOn w:val="Normal"/>
    <w:next w:val="Normal"/>
    <w:autoRedefine/>
    <w:uiPriority w:val="99"/>
    <w:semiHidden/>
    <w:rsid w:val="00BE4026"/>
    <w:pPr>
      <w:tabs>
        <w:tab w:val="left" w:pos="426"/>
        <w:tab w:val="left" w:pos="800"/>
        <w:tab w:val="right" w:leader="dot" w:pos="8931"/>
      </w:tabs>
      <w:ind w:left="851" w:hanging="851"/>
    </w:pPr>
  </w:style>
  <w:style w:type="paragraph" w:styleId="TOC4">
    <w:name w:val="toc 4"/>
    <w:basedOn w:val="Normal"/>
    <w:next w:val="Normal"/>
    <w:link w:val="TOC4Char"/>
    <w:autoRedefine/>
    <w:uiPriority w:val="99"/>
    <w:semiHidden/>
    <w:rsid w:val="0008314E"/>
    <w:pPr>
      <w:ind w:left="600"/>
    </w:pPr>
    <w:rPr>
      <w:rFonts w:ascii="Helvetica" w:hAnsi="Helvetica" w:cs="Times New Roman"/>
      <w:sz w:val="20"/>
      <w:szCs w:val="20"/>
    </w:rPr>
  </w:style>
  <w:style w:type="paragraph" w:styleId="TOC5">
    <w:name w:val="toc 5"/>
    <w:basedOn w:val="Normal"/>
    <w:next w:val="Normal"/>
    <w:autoRedefine/>
    <w:uiPriority w:val="99"/>
    <w:semiHidden/>
    <w:rsid w:val="00091C45"/>
    <w:pPr>
      <w:ind w:left="800"/>
    </w:pPr>
  </w:style>
  <w:style w:type="paragraph" w:styleId="TOC6">
    <w:name w:val="toc 6"/>
    <w:basedOn w:val="Normal"/>
    <w:next w:val="Normal"/>
    <w:autoRedefine/>
    <w:uiPriority w:val="99"/>
    <w:semiHidden/>
    <w:rsid w:val="00091C45"/>
    <w:pPr>
      <w:ind w:left="1000"/>
    </w:pPr>
  </w:style>
  <w:style w:type="paragraph" w:styleId="TOC7">
    <w:name w:val="toc 7"/>
    <w:basedOn w:val="Normal"/>
    <w:next w:val="Normal"/>
    <w:autoRedefine/>
    <w:uiPriority w:val="99"/>
    <w:semiHidden/>
    <w:rsid w:val="00091C45"/>
    <w:pPr>
      <w:ind w:left="1200"/>
    </w:pPr>
  </w:style>
  <w:style w:type="paragraph" w:styleId="TOC8">
    <w:name w:val="toc 8"/>
    <w:basedOn w:val="Normal"/>
    <w:next w:val="Normal"/>
    <w:autoRedefine/>
    <w:uiPriority w:val="99"/>
    <w:semiHidden/>
    <w:rsid w:val="00091C45"/>
    <w:pPr>
      <w:ind w:left="1400"/>
    </w:pPr>
  </w:style>
  <w:style w:type="paragraph" w:styleId="TOC9">
    <w:name w:val="toc 9"/>
    <w:basedOn w:val="Normal"/>
    <w:next w:val="Normal"/>
    <w:autoRedefine/>
    <w:uiPriority w:val="99"/>
    <w:semiHidden/>
    <w:rsid w:val="00091C45"/>
    <w:pPr>
      <w:ind w:left="1600"/>
    </w:pPr>
  </w:style>
  <w:style w:type="character" w:styleId="Hyperlink">
    <w:name w:val="Hyperlink"/>
    <w:basedOn w:val="DefaultParagraphFont"/>
    <w:uiPriority w:val="99"/>
    <w:rsid w:val="00A113C2"/>
    <w:rPr>
      <w:rFonts w:ascii="Helvetica" w:hAnsi="Helvetica" w:cs="Helvetica"/>
      <w:color w:val="000000"/>
      <w:u w:val="none"/>
    </w:rPr>
  </w:style>
  <w:style w:type="paragraph" w:styleId="TOCHeading">
    <w:name w:val="TOC Heading"/>
    <w:basedOn w:val="Heading1"/>
    <w:next w:val="Normal"/>
    <w:uiPriority w:val="99"/>
    <w:qFormat/>
    <w:rsid w:val="00421BED"/>
    <w:pPr>
      <w:numPr>
        <w:numId w:val="0"/>
      </w:numPr>
      <w:spacing w:before="480" w:line="260" w:lineRule="exact"/>
      <w:outlineLvl w:val="9"/>
    </w:pPr>
    <w:rPr>
      <w:color w:val="BFBFBF"/>
    </w:rPr>
  </w:style>
  <w:style w:type="paragraph" w:customStyle="1" w:styleId="InhaltsverzeichnisOEAR1">
    <w:name w:val="Inhaltsverzeichnis_OEAR_1"/>
    <w:basedOn w:val="TOC1"/>
    <w:link w:val="InhaltsverzeichnisOEAR1Zchn"/>
    <w:uiPriority w:val="99"/>
    <w:rsid w:val="00803A9E"/>
    <w:pPr>
      <w:tabs>
        <w:tab w:val="right" w:leader="dot" w:pos="7360"/>
      </w:tabs>
    </w:pPr>
    <w:rPr>
      <w:rFonts w:cs="Times New Roman"/>
      <w:bCs/>
      <w:i w:val="0"/>
      <w:iCs w:val="0"/>
      <w:sz w:val="20"/>
      <w:szCs w:val="20"/>
    </w:rPr>
  </w:style>
  <w:style w:type="character" w:customStyle="1" w:styleId="TOC4Char">
    <w:name w:val="TOC 4 Char"/>
    <w:link w:val="TOC4"/>
    <w:uiPriority w:val="99"/>
    <w:locked/>
    <w:rsid w:val="0008314E"/>
    <w:rPr>
      <w:rFonts w:cs="Times New Roman"/>
    </w:rPr>
  </w:style>
  <w:style w:type="character" w:customStyle="1" w:styleId="InhaltsverzeichnisOEAR1Zchn">
    <w:name w:val="Inhaltsverzeichnis_OEAR_1 Zchn"/>
    <w:link w:val="InhaltsverzeichnisOEAR1"/>
    <w:uiPriority w:val="99"/>
    <w:locked/>
    <w:rsid w:val="00803A9E"/>
    <w:rPr>
      <w:rFonts w:ascii="Arial" w:hAnsi="Arial" w:cs="Arial"/>
      <w:b/>
      <w:bCs/>
    </w:rPr>
  </w:style>
  <w:style w:type="paragraph" w:customStyle="1" w:styleId="Formatvorlage1">
    <w:name w:val="Formatvorlage1"/>
    <w:basedOn w:val="TOC4"/>
    <w:link w:val="Formatvorlage1Zchn"/>
    <w:uiPriority w:val="99"/>
    <w:rsid w:val="00AA74E4"/>
    <w:pPr>
      <w:tabs>
        <w:tab w:val="left" w:pos="993"/>
        <w:tab w:val="left" w:pos="1400"/>
      </w:tabs>
    </w:pPr>
    <w:rPr>
      <w:noProof/>
    </w:rPr>
  </w:style>
  <w:style w:type="paragraph" w:styleId="FootnoteText">
    <w:name w:val="footnote text"/>
    <w:aliases w:val="Footnote Text Char Char,Fußnote,single space,FOOTNOTES,fn,Footnote,Fußnotentextf,Fußnotentextr,stile 1,Footnote1,Footnote2,Footnote3,Footnote4,Footnote5,Footnote6,Footnote7,Footnote8,Footnote9,Footnote10,Footnote11"/>
    <w:basedOn w:val="Normal"/>
    <w:link w:val="FootnoteTextChar3"/>
    <w:uiPriority w:val="99"/>
    <w:semiHidden/>
    <w:rsid w:val="000E0A3F"/>
  </w:style>
  <w:style w:type="character" w:customStyle="1" w:styleId="FootnoteTextChar">
    <w:name w:val="Footnote Text Char"/>
    <w:aliases w:val="Footnote Text Char Char Char,Fußnote Char,single space Char,FOOTNOTES Char,fn Char,Footnote Char,Fußnotentextf Char,Fußnotentextr Char,stile 1 Char,Footnote1 Char,Footnote2 Char,Footnote3 Char,Footnote4 Char,Footnote5 Char"/>
    <w:basedOn w:val="DefaultParagraphFont"/>
    <w:uiPriority w:val="99"/>
    <w:semiHidden/>
    <w:rsid w:val="00BC1FA7"/>
    <w:rPr>
      <w:rFonts w:ascii="Arial" w:hAnsi="Arial" w:cs="Arial"/>
      <w:sz w:val="20"/>
      <w:szCs w:val="20"/>
      <w:lang w:val="de-AT" w:eastAsia="de-AT"/>
    </w:rPr>
  </w:style>
  <w:style w:type="character" w:customStyle="1" w:styleId="Formatvorlage1Zchn">
    <w:name w:val="Formatvorlage1 Zchn"/>
    <w:link w:val="Formatvorlage1"/>
    <w:uiPriority w:val="99"/>
    <w:locked/>
    <w:rsid w:val="00AA74E4"/>
    <w:rPr>
      <w:rFonts w:cs="Times New Roman"/>
      <w:noProof/>
    </w:rPr>
  </w:style>
  <w:style w:type="character" w:customStyle="1" w:styleId="FootnoteTextChar3">
    <w:name w:val="Footnote Text Char3"/>
    <w:aliases w:val="Footnote Text Char Char Char3,Fußnote Char3,single space Char3,FOOTNOTES Char3,fn Char3,Footnote Char3,Fußnotentextf Char3,Fußnotentextr Char3,stile 1 Char3,Footnote1 Char3,Footnote2 Char3,Footnote3 Char3,Footnote4 Char2"/>
    <w:basedOn w:val="DefaultParagraphFont"/>
    <w:link w:val="FootnoteText"/>
    <w:uiPriority w:val="99"/>
    <w:locked/>
    <w:rsid w:val="000E0A3F"/>
    <w:rPr>
      <w:rFonts w:cs="Times New Roman"/>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
    <w:basedOn w:val="DefaultParagraphFont"/>
    <w:uiPriority w:val="99"/>
    <w:semiHidden/>
    <w:rsid w:val="000E0A3F"/>
    <w:rPr>
      <w:rFonts w:cs="Times New Roman"/>
      <w:vertAlign w:val="superscript"/>
    </w:rPr>
  </w:style>
  <w:style w:type="paragraph" w:styleId="Caption">
    <w:name w:val="caption"/>
    <w:basedOn w:val="Normal"/>
    <w:next w:val="Normal"/>
    <w:uiPriority w:val="99"/>
    <w:qFormat/>
    <w:rsid w:val="00B631CE"/>
    <w:rPr>
      <w:b/>
      <w:bCs/>
      <w:sz w:val="18"/>
      <w:szCs w:val="18"/>
    </w:rPr>
  </w:style>
  <w:style w:type="character" w:styleId="FollowedHyperlink">
    <w:name w:val="FollowedHyperlink"/>
    <w:basedOn w:val="DefaultParagraphFont"/>
    <w:uiPriority w:val="99"/>
    <w:semiHidden/>
    <w:rsid w:val="008C3D69"/>
    <w:rPr>
      <w:rFonts w:cs="Times New Roman"/>
      <w:color w:val="800080"/>
      <w:u w:val="single"/>
    </w:rPr>
  </w:style>
  <w:style w:type="paragraph" w:styleId="TableofFigures">
    <w:name w:val="table of figures"/>
    <w:basedOn w:val="Normal"/>
    <w:next w:val="Normal"/>
    <w:autoRedefine/>
    <w:uiPriority w:val="99"/>
    <w:semiHidden/>
    <w:rsid w:val="008B7926"/>
    <w:pPr>
      <w:tabs>
        <w:tab w:val="right" w:leader="dot" w:pos="8494"/>
      </w:tabs>
      <w:spacing w:after="120"/>
      <w:ind w:left="1021" w:hanging="1021"/>
    </w:pPr>
  </w:style>
  <w:style w:type="character" w:styleId="CommentReference">
    <w:name w:val="annotation reference"/>
    <w:basedOn w:val="DefaultParagraphFont"/>
    <w:uiPriority w:val="99"/>
    <w:rsid w:val="00135F65"/>
    <w:rPr>
      <w:rFonts w:cs="Times New Roman"/>
      <w:sz w:val="16"/>
      <w:szCs w:val="16"/>
    </w:rPr>
  </w:style>
  <w:style w:type="paragraph" w:styleId="CommentText">
    <w:name w:val="annotation text"/>
    <w:basedOn w:val="Normal"/>
    <w:link w:val="CommentTextChar"/>
    <w:semiHidden/>
    <w:rsid w:val="00135F65"/>
  </w:style>
  <w:style w:type="character" w:customStyle="1" w:styleId="CommentTextChar">
    <w:name w:val="Comment Text Char"/>
    <w:basedOn w:val="DefaultParagraphFont"/>
    <w:link w:val="CommentText"/>
    <w:locked/>
    <w:rsid w:val="00135F65"/>
    <w:rPr>
      <w:rFonts w:cs="Times New Roman"/>
    </w:rPr>
  </w:style>
  <w:style w:type="paragraph" w:styleId="CommentSubject">
    <w:name w:val="annotation subject"/>
    <w:basedOn w:val="CommentText"/>
    <w:next w:val="CommentText"/>
    <w:link w:val="CommentSubjectChar"/>
    <w:uiPriority w:val="99"/>
    <w:semiHidden/>
    <w:rsid w:val="00135F65"/>
    <w:rPr>
      <w:rFonts w:ascii="Helvetica" w:hAnsi="Helvetica" w:cs="Helvetica"/>
      <w:b/>
      <w:bCs/>
      <w:sz w:val="20"/>
      <w:szCs w:val="20"/>
      <w:lang w:val="hu-HU" w:eastAsia="hu-HU"/>
    </w:rPr>
  </w:style>
  <w:style w:type="character" w:customStyle="1" w:styleId="CommentSubjectChar">
    <w:name w:val="Comment Subject Char"/>
    <w:basedOn w:val="CommentTextChar"/>
    <w:link w:val="CommentSubject"/>
    <w:uiPriority w:val="99"/>
    <w:semiHidden/>
    <w:locked/>
    <w:rsid w:val="00135F65"/>
    <w:rPr>
      <w:rFonts w:cs="Times New Roman"/>
      <w:b/>
      <w:bCs/>
    </w:rPr>
  </w:style>
  <w:style w:type="paragraph" w:styleId="Revision">
    <w:name w:val="Revision"/>
    <w:hidden/>
    <w:uiPriority w:val="99"/>
    <w:semiHidden/>
    <w:rsid w:val="00135F65"/>
    <w:rPr>
      <w:rFonts w:cs="Helvetica"/>
      <w:lang w:val="de-AT" w:eastAsia="de-AT"/>
    </w:rPr>
  </w:style>
  <w:style w:type="paragraph" w:styleId="BodyText2">
    <w:name w:val="Body Text 2"/>
    <w:basedOn w:val="Normal"/>
    <w:link w:val="BodyText2Char"/>
    <w:uiPriority w:val="99"/>
    <w:semiHidden/>
    <w:rsid w:val="004C2290"/>
    <w:pPr>
      <w:spacing w:after="120" w:line="480" w:lineRule="auto"/>
    </w:pPr>
    <w:rPr>
      <w:lang w:val="de-DE" w:eastAsia="de-DE"/>
    </w:rPr>
  </w:style>
  <w:style w:type="character" w:customStyle="1" w:styleId="BodyText2Char">
    <w:name w:val="Body Text 2 Char"/>
    <w:basedOn w:val="DefaultParagraphFont"/>
    <w:link w:val="BodyText2"/>
    <w:uiPriority w:val="99"/>
    <w:semiHidden/>
    <w:locked/>
    <w:rsid w:val="004C2290"/>
    <w:rPr>
      <w:rFonts w:ascii="Arial" w:hAnsi="Arial" w:cs="Arial"/>
      <w:sz w:val="22"/>
      <w:szCs w:val="22"/>
      <w:lang w:val="de-DE" w:eastAsia="de-DE"/>
    </w:rPr>
  </w:style>
  <w:style w:type="paragraph" w:styleId="BodyText3">
    <w:name w:val="Body Text 3"/>
    <w:basedOn w:val="Normal"/>
    <w:link w:val="BodyText3Char"/>
    <w:uiPriority w:val="99"/>
    <w:rsid w:val="00040B02"/>
    <w:pPr>
      <w:spacing w:after="120"/>
    </w:pPr>
    <w:rPr>
      <w:rFonts w:ascii="Helvetica" w:hAnsi="Helvetica" w:cs="Helvetica"/>
      <w:sz w:val="16"/>
      <w:szCs w:val="16"/>
      <w:lang w:val="hu-HU" w:eastAsia="hu-HU"/>
    </w:rPr>
  </w:style>
  <w:style w:type="character" w:customStyle="1" w:styleId="BodyText3Char">
    <w:name w:val="Body Text 3 Char"/>
    <w:basedOn w:val="DefaultParagraphFont"/>
    <w:link w:val="BodyText3"/>
    <w:uiPriority w:val="99"/>
    <w:locked/>
    <w:rsid w:val="00040B02"/>
    <w:rPr>
      <w:rFonts w:cs="Times New Roman"/>
      <w:sz w:val="16"/>
      <w:szCs w:val="16"/>
    </w:rPr>
  </w:style>
  <w:style w:type="paragraph" w:customStyle="1" w:styleId="normaltableau">
    <w:name w:val="normal_tableau"/>
    <w:basedOn w:val="Normal"/>
    <w:uiPriority w:val="99"/>
    <w:rsid w:val="00B14D08"/>
    <w:pPr>
      <w:spacing w:after="120"/>
      <w:jc w:val="both"/>
    </w:pPr>
    <w:rPr>
      <w:rFonts w:ascii="Optima" w:hAnsi="Optima" w:cs="Optima"/>
      <w:lang w:val="en-GB" w:eastAsia="en-GB"/>
    </w:rPr>
  </w:style>
  <w:style w:type="paragraph" w:styleId="BodyText">
    <w:name w:val="Body Text"/>
    <w:basedOn w:val="Normal"/>
    <w:link w:val="BodyTextChar"/>
    <w:uiPriority w:val="99"/>
    <w:rsid w:val="00401246"/>
    <w:pPr>
      <w:spacing w:after="120"/>
    </w:pPr>
  </w:style>
  <w:style w:type="character" w:customStyle="1" w:styleId="BodyTextChar">
    <w:name w:val="Body Text Char"/>
    <w:basedOn w:val="DefaultParagraphFont"/>
    <w:link w:val="BodyText"/>
    <w:uiPriority w:val="99"/>
    <w:locked/>
    <w:rsid w:val="00401246"/>
    <w:rPr>
      <w:rFonts w:cs="Times New Roman"/>
    </w:rPr>
  </w:style>
  <w:style w:type="paragraph" w:styleId="NormalWeb">
    <w:name w:val="Normal (Web)"/>
    <w:aliases w:val="webb"/>
    <w:basedOn w:val="Normal"/>
    <w:uiPriority w:val="99"/>
    <w:rsid w:val="008E0C4F"/>
    <w:pPr>
      <w:spacing w:before="100" w:beforeAutospacing="1" w:after="100" w:afterAutospacing="1"/>
    </w:pPr>
    <w:rPr>
      <w:rFonts w:cs="Times New Roman"/>
      <w:sz w:val="24"/>
      <w:szCs w:val="24"/>
      <w:lang w:val="de-DE" w:eastAsia="de-DE"/>
    </w:rPr>
  </w:style>
  <w:style w:type="character" w:styleId="Strong">
    <w:name w:val="Strong"/>
    <w:basedOn w:val="DefaultParagraphFont"/>
    <w:uiPriority w:val="99"/>
    <w:qFormat/>
    <w:rsid w:val="00C32133"/>
    <w:rPr>
      <w:rFonts w:cs="Times New Roman"/>
      <w:b/>
      <w:bCs/>
    </w:rPr>
  </w:style>
  <w:style w:type="character" w:customStyle="1" w:styleId="apple-converted-space">
    <w:name w:val="apple-converted-space"/>
    <w:basedOn w:val="DefaultParagraphFont"/>
    <w:uiPriority w:val="99"/>
    <w:rsid w:val="009C7E30"/>
    <w:rPr>
      <w:rFonts w:cs="Times New Roman"/>
    </w:rPr>
  </w:style>
  <w:style w:type="paragraph" w:customStyle="1" w:styleId="CVNormal">
    <w:name w:val="CV Normal"/>
    <w:basedOn w:val="Normal"/>
    <w:uiPriority w:val="99"/>
    <w:rsid w:val="008D4377"/>
    <w:pPr>
      <w:suppressAutoHyphens/>
      <w:ind w:left="113" w:right="113"/>
    </w:pPr>
    <w:rPr>
      <w:rFonts w:ascii="Arial Narrow" w:hAnsi="Arial Narrow" w:cs="Arial Narrow"/>
      <w:sz w:val="20"/>
      <w:szCs w:val="20"/>
      <w:lang w:val="en-US" w:eastAsia="ar-SA"/>
    </w:rPr>
  </w:style>
  <w:style w:type="paragraph" w:customStyle="1" w:styleId="Eaoaeaa">
    <w:name w:val="Eaoae?aa"/>
    <w:basedOn w:val="Normal"/>
    <w:uiPriority w:val="99"/>
    <w:rsid w:val="00DD3071"/>
    <w:pPr>
      <w:widowControl w:val="0"/>
      <w:tabs>
        <w:tab w:val="center" w:pos="4153"/>
        <w:tab w:val="right" w:pos="8306"/>
      </w:tabs>
    </w:pPr>
    <w:rPr>
      <w:rFonts w:cs="Times New Roman"/>
      <w:sz w:val="20"/>
      <w:szCs w:val="20"/>
      <w:lang w:val="en-US" w:eastAsia="de-DE"/>
    </w:rPr>
  </w:style>
  <w:style w:type="paragraph" w:customStyle="1" w:styleId="paginanummer">
    <w:name w:val="paginanummer"/>
    <w:basedOn w:val="Normal"/>
    <w:uiPriority w:val="99"/>
    <w:rsid w:val="00DD3071"/>
    <w:pPr>
      <w:spacing w:line="280" w:lineRule="atLeast"/>
      <w:jc w:val="center"/>
    </w:pPr>
    <w:rPr>
      <w:sz w:val="14"/>
      <w:szCs w:val="14"/>
      <w:lang w:val="en-GB" w:eastAsia="nl-NL"/>
    </w:rPr>
  </w:style>
  <w:style w:type="paragraph" w:styleId="BodyTextIndent">
    <w:name w:val="Body Text Indent"/>
    <w:basedOn w:val="Normal"/>
    <w:link w:val="BodyTextIndentChar"/>
    <w:uiPriority w:val="99"/>
    <w:semiHidden/>
    <w:rsid w:val="002652F4"/>
    <w:pPr>
      <w:spacing w:after="120"/>
      <w:ind w:left="283"/>
    </w:pPr>
    <w:rPr>
      <w:lang w:val="hu-HU" w:eastAsia="hu-HU"/>
    </w:rPr>
  </w:style>
  <w:style w:type="character" w:customStyle="1" w:styleId="BodyTextIndentChar">
    <w:name w:val="Body Text Indent Char"/>
    <w:basedOn w:val="DefaultParagraphFont"/>
    <w:link w:val="BodyTextIndent"/>
    <w:uiPriority w:val="99"/>
    <w:semiHidden/>
    <w:locked/>
    <w:rsid w:val="002652F4"/>
    <w:rPr>
      <w:rFonts w:ascii="Arial" w:hAnsi="Arial" w:cs="Arial"/>
      <w:sz w:val="22"/>
      <w:szCs w:val="22"/>
    </w:rPr>
  </w:style>
  <w:style w:type="paragraph" w:customStyle="1" w:styleId="wfxRecipient">
    <w:name w:val="wfxRecipient"/>
    <w:basedOn w:val="Normal"/>
    <w:uiPriority w:val="99"/>
    <w:rsid w:val="002652F4"/>
    <w:rPr>
      <w:rFonts w:cs="Times New Roman"/>
      <w:sz w:val="24"/>
      <w:szCs w:val="24"/>
      <w:lang w:val="en-GB" w:eastAsia="en-GB"/>
    </w:rPr>
  </w:style>
  <w:style w:type="paragraph" w:customStyle="1" w:styleId="CVNormal-FirstLine">
    <w:name w:val="CV Normal - First Line"/>
    <w:basedOn w:val="CVNormal"/>
    <w:next w:val="CVNormal"/>
    <w:uiPriority w:val="99"/>
    <w:rsid w:val="002652F4"/>
    <w:pPr>
      <w:spacing w:before="74"/>
    </w:pPr>
  </w:style>
  <w:style w:type="paragraph" w:customStyle="1" w:styleId="Default">
    <w:name w:val="Default"/>
    <w:uiPriority w:val="99"/>
    <w:rsid w:val="00C0239C"/>
    <w:pPr>
      <w:autoSpaceDE w:val="0"/>
      <w:autoSpaceDN w:val="0"/>
      <w:adjustRightInd w:val="0"/>
    </w:pPr>
    <w:rPr>
      <w:rFonts w:ascii="Trebuchet MS" w:hAnsi="Trebuchet MS" w:cs="Trebuchet MS"/>
      <w:color w:val="000000"/>
      <w:sz w:val="24"/>
      <w:szCs w:val="24"/>
      <w:lang w:val="de-AT" w:eastAsia="de-AT"/>
    </w:rPr>
  </w:style>
  <w:style w:type="paragraph" w:styleId="Subtitle">
    <w:name w:val="Subtitle"/>
    <w:basedOn w:val="Normal"/>
    <w:next w:val="Normal"/>
    <w:link w:val="SubtitleChar"/>
    <w:uiPriority w:val="99"/>
    <w:qFormat/>
    <w:rsid w:val="006D7209"/>
    <w:pPr>
      <w:numPr>
        <w:ilvl w:val="1"/>
      </w:numPr>
      <w:spacing w:after="200" w:line="276" w:lineRule="auto"/>
    </w:pPr>
    <w:rPr>
      <w:rFonts w:ascii="Cambria" w:hAnsi="Cambria" w:cs="Cambria"/>
      <w:i/>
      <w:iCs/>
      <w:color w:val="4F81BD"/>
      <w:spacing w:val="15"/>
      <w:sz w:val="24"/>
      <w:szCs w:val="24"/>
      <w:lang w:val="hu-HU" w:eastAsia="en-US"/>
    </w:rPr>
  </w:style>
  <w:style w:type="character" w:customStyle="1" w:styleId="SubtitleChar">
    <w:name w:val="Subtitle Char"/>
    <w:basedOn w:val="DefaultParagraphFont"/>
    <w:link w:val="Subtitle"/>
    <w:uiPriority w:val="99"/>
    <w:locked/>
    <w:rsid w:val="006D7209"/>
    <w:rPr>
      <w:rFonts w:ascii="Cambria" w:hAnsi="Cambria" w:cs="Cambria"/>
      <w:i/>
      <w:iCs/>
      <w:color w:val="4F81BD"/>
      <w:spacing w:val="15"/>
      <w:sz w:val="24"/>
      <w:szCs w:val="24"/>
      <w:lang w:eastAsia="en-US"/>
    </w:rPr>
  </w:style>
  <w:style w:type="paragraph" w:customStyle="1" w:styleId="CVTitle">
    <w:name w:val="CV Title"/>
    <w:basedOn w:val="Normal"/>
    <w:uiPriority w:val="99"/>
    <w:rsid w:val="000F6861"/>
    <w:pPr>
      <w:suppressAutoHyphens/>
      <w:ind w:left="113" w:right="113"/>
      <w:jc w:val="right"/>
    </w:pPr>
    <w:rPr>
      <w:rFonts w:ascii="Arial Narrow" w:hAnsi="Arial Narrow" w:cs="Arial Narrow"/>
      <w:b/>
      <w:bCs/>
      <w:spacing w:val="10"/>
      <w:sz w:val="28"/>
      <w:szCs w:val="28"/>
      <w:lang w:val="fr-FR" w:eastAsia="ar-SA"/>
    </w:rPr>
  </w:style>
  <w:style w:type="paragraph" w:customStyle="1" w:styleId="CVHeading1">
    <w:name w:val="CV Heading 1"/>
    <w:basedOn w:val="Normal"/>
    <w:next w:val="Normal"/>
    <w:uiPriority w:val="99"/>
    <w:rsid w:val="000F6861"/>
    <w:pPr>
      <w:suppressAutoHyphens/>
      <w:spacing w:before="74"/>
      <w:ind w:left="113" w:right="113"/>
      <w:jc w:val="right"/>
    </w:pPr>
    <w:rPr>
      <w:rFonts w:ascii="Arial Narrow" w:hAnsi="Arial Narrow" w:cs="Arial Narrow"/>
      <w:b/>
      <w:bCs/>
      <w:sz w:val="24"/>
      <w:szCs w:val="24"/>
      <w:lang w:val="en-US" w:eastAsia="ar-SA"/>
    </w:rPr>
  </w:style>
  <w:style w:type="paragraph" w:customStyle="1" w:styleId="CVHeading2">
    <w:name w:val="CV Heading 2"/>
    <w:basedOn w:val="CVHeading1"/>
    <w:next w:val="Normal"/>
    <w:uiPriority w:val="99"/>
    <w:rsid w:val="000F6861"/>
    <w:pPr>
      <w:spacing w:before="0"/>
    </w:pPr>
    <w:rPr>
      <w:b w:val="0"/>
      <w:bCs w:val="0"/>
      <w:sz w:val="22"/>
      <w:szCs w:val="22"/>
    </w:rPr>
  </w:style>
  <w:style w:type="paragraph" w:customStyle="1" w:styleId="CVHeading2-FirstLine">
    <w:name w:val="CV Heading 2 - First Line"/>
    <w:basedOn w:val="CVHeading2"/>
    <w:next w:val="CVHeading2"/>
    <w:uiPriority w:val="99"/>
    <w:rsid w:val="000F6861"/>
    <w:pPr>
      <w:spacing w:before="74"/>
    </w:pPr>
  </w:style>
  <w:style w:type="paragraph" w:customStyle="1" w:styleId="CVHeading3">
    <w:name w:val="CV Heading 3"/>
    <w:basedOn w:val="Normal"/>
    <w:next w:val="Normal"/>
    <w:uiPriority w:val="99"/>
    <w:rsid w:val="000F6861"/>
    <w:pPr>
      <w:suppressAutoHyphens/>
      <w:ind w:left="113" w:right="113"/>
      <w:jc w:val="right"/>
      <w:textAlignment w:val="center"/>
    </w:pPr>
    <w:rPr>
      <w:rFonts w:ascii="Arial Narrow" w:hAnsi="Arial Narrow" w:cs="Arial Narrow"/>
      <w:sz w:val="20"/>
      <w:szCs w:val="20"/>
      <w:lang w:val="en-US" w:eastAsia="ar-SA"/>
    </w:rPr>
  </w:style>
  <w:style w:type="paragraph" w:customStyle="1" w:styleId="CVHeading3-FirstLine">
    <w:name w:val="CV Heading 3 - First Line"/>
    <w:basedOn w:val="CVHeading3"/>
    <w:next w:val="CVHeading3"/>
    <w:uiPriority w:val="99"/>
    <w:rsid w:val="000F6861"/>
    <w:pPr>
      <w:spacing w:before="74"/>
    </w:pPr>
  </w:style>
  <w:style w:type="paragraph" w:customStyle="1" w:styleId="CVHeadingLanguage">
    <w:name w:val="CV Heading Language"/>
    <w:basedOn w:val="CVHeading2"/>
    <w:next w:val="LevelAssessment-Code"/>
    <w:uiPriority w:val="99"/>
    <w:rsid w:val="000F6861"/>
    <w:rPr>
      <w:b/>
      <w:bCs/>
    </w:rPr>
  </w:style>
  <w:style w:type="paragraph" w:customStyle="1" w:styleId="LevelAssessment-Code">
    <w:name w:val="Level Assessment - Code"/>
    <w:basedOn w:val="Normal"/>
    <w:next w:val="LevelAssessment-Description"/>
    <w:uiPriority w:val="99"/>
    <w:rsid w:val="000F6861"/>
    <w:pPr>
      <w:suppressAutoHyphens/>
      <w:ind w:left="28"/>
      <w:jc w:val="center"/>
    </w:pPr>
    <w:rPr>
      <w:rFonts w:ascii="Arial Narrow" w:hAnsi="Arial Narrow" w:cs="Arial Narrow"/>
      <w:sz w:val="18"/>
      <w:szCs w:val="18"/>
      <w:lang w:val="en-US" w:eastAsia="ar-SA"/>
    </w:rPr>
  </w:style>
  <w:style w:type="paragraph" w:customStyle="1" w:styleId="LevelAssessment-Description">
    <w:name w:val="Level Assessment - Description"/>
    <w:basedOn w:val="LevelAssessment-Code"/>
    <w:next w:val="LevelAssessment-Code"/>
    <w:uiPriority w:val="99"/>
    <w:rsid w:val="000F6861"/>
    <w:pPr>
      <w:textAlignment w:val="bottom"/>
    </w:pPr>
  </w:style>
  <w:style w:type="paragraph" w:customStyle="1" w:styleId="CVHeadingLevel">
    <w:name w:val="CV Heading Level"/>
    <w:basedOn w:val="CVHeading3"/>
    <w:next w:val="Normal"/>
    <w:uiPriority w:val="99"/>
    <w:rsid w:val="000F6861"/>
    <w:rPr>
      <w:i/>
      <w:iCs/>
    </w:rPr>
  </w:style>
  <w:style w:type="paragraph" w:customStyle="1" w:styleId="LevelAssessment-Heading1">
    <w:name w:val="Level Assessment - Heading 1"/>
    <w:basedOn w:val="LevelAssessment-Code"/>
    <w:uiPriority w:val="99"/>
    <w:rsid w:val="000F6861"/>
    <w:pPr>
      <w:ind w:left="57" w:right="57"/>
    </w:pPr>
    <w:rPr>
      <w:b/>
      <w:bCs/>
      <w:sz w:val="22"/>
      <w:szCs w:val="22"/>
    </w:rPr>
  </w:style>
  <w:style w:type="paragraph" w:customStyle="1" w:styleId="LevelAssessment-Heading2">
    <w:name w:val="Level Assessment - Heading 2"/>
    <w:basedOn w:val="Normal"/>
    <w:uiPriority w:val="99"/>
    <w:rsid w:val="000F6861"/>
    <w:pPr>
      <w:suppressAutoHyphens/>
      <w:ind w:left="57" w:right="57"/>
      <w:jc w:val="center"/>
    </w:pPr>
    <w:rPr>
      <w:rFonts w:ascii="Arial Narrow" w:hAnsi="Arial Narrow" w:cs="Arial Narrow"/>
      <w:sz w:val="18"/>
      <w:szCs w:val="18"/>
      <w:lang w:val="en-US" w:eastAsia="ar-SA"/>
    </w:rPr>
  </w:style>
  <w:style w:type="paragraph" w:customStyle="1" w:styleId="LevelAssessment-Note">
    <w:name w:val="Level Assessment - Note"/>
    <w:basedOn w:val="LevelAssessment-Code"/>
    <w:uiPriority w:val="99"/>
    <w:rsid w:val="000F6861"/>
    <w:pPr>
      <w:ind w:left="113"/>
      <w:jc w:val="left"/>
    </w:pPr>
    <w:rPr>
      <w:i/>
      <w:iCs/>
    </w:rPr>
  </w:style>
  <w:style w:type="paragraph" w:customStyle="1" w:styleId="CVMajor-FirstLine">
    <w:name w:val="CV Major - First Line"/>
    <w:basedOn w:val="Normal"/>
    <w:next w:val="Normal"/>
    <w:uiPriority w:val="99"/>
    <w:rsid w:val="000F6861"/>
    <w:pPr>
      <w:suppressAutoHyphens/>
      <w:spacing w:before="74"/>
      <w:ind w:left="113" w:right="113"/>
    </w:pPr>
    <w:rPr>
      <w:rFonts w:ascii="Arial Narrow" w:hAnsi="Arial Narrow" w:cs="Arial Narrow"/>
      <w:b/>
      <w:bCs/>
      <w:sz w:val="24"/>
      <w:szCs w:val="24"/>
      <w:lang w:val="en-US" w:eastAsia="ar-SA"/>
    </w:rPr>
  </w:style>
  <w:style w:type="paragraph" w:customStyle="1" w:styleId="CVMedium-FirstLine">
    <w:name w:val="CV Medium - First Line"/>
    <w:basedOn w:val="Normal"/>
    <w:next w:val="Normal"/>
    <w:uiPriority w:val="99"/>
    <w:rsid w:val="000F6861"/>
    <w:pPr>
      <w:suppressAutoHyphens/>
      <w:spacing w:before="74"/>
      <w:ind w:left="113" w:right="113"/>
    </w:pPr>
    <w:rPr>
      <w:rFonts w:ascii="Arial Narrow" w:hAnsi="Arial Narrow" w:cs="Arial Narrow"/>
      <w:b/>
      <w:bCs/>
      <w:lang w:val="en-US" w:eastAsia="ar-SA"/>
    </w:rPr>
  </w:style>
  <w:style w:type="paragraph" w:customStyle="1" w:styleId="CVSpacer">
    <w:name w:val="CV Spacer"/>
    <w:basedOn w:val="CVNormal"/>
    <w:uiPriority w:val="99"/>
    <w:rsid w:val="000F6861"/>
    <w:rPr>
      <w:sz w:val="4"/>
      <w:szCs w:val="4"/>
    </w:rPr>
  </w:style>
  <w:style w:type="paragraph" w:customStyle="1" w:styleId="CVFooterLeft">
    <w:name w:val="CV Footer Left"/>
    <w:basedOn w:val="Normal"/>
    <w:uiPriority w:val="99"/>
    <w:rsid w:val="000F6861"/>
    <w:pPr>
      <w:suppressAutoHyphens/>
      <w:ind w:firstLine="360"/>
      <w:jc w:val="right"/>
    </w:pPr>
    <w:rPr>
      <w:rFonts w:ascii="Arial Narrow" w:hAnsi="Arial Narrow" w:cs="Arial Narrow"/>
      <w:sz w:val="16"/>
      <w:szCs w:val="16"/>
      <w:lang w:val="en-US" w:eastAsia="ar-SA"/>
    </w:rPr>
  </w:style>
  <w:style w:type="paragraph" w:customStyle="1" w:styleId="CVFooterRight">
    <w:name w:val="CV Footer Right"/>
    <w:basedOn w:val="Normal"/>
    <w:uiPriority w:val="99"/>
    <w:rsid w:val="000F6861"/>
    <w:pPr>
      <w:suppressAutoHyphens/>
    </w:pPr>
    <w:rPr>
      <w:rFonts w:ascii="Arial Narrow" w:hAnsi="Arial Narrow" w:cs="Arial Narrow"/>
      <w:sz w:val="16"/>
      <w:szCs w:val="16"/>
      <w:lang w:val="de-DE" w:eastAsia="ar-SA"/>
    </w:rPr>
  </w:style>
  <w:style w:type="character" w:customStyle="1" w:styleId="ListParagraphChar">
    <w:name w:val="List Paragraph Char"/>
    <w:aliases w:val="Normal bullet 2 Char,List Paragraph1 Char,Bullet 1 Char"/>
    <w:link w:val="ListParagraph"/>
    <w:uiPriority w:val="34"/>
    <w:locked/>
    <w:rsid w:val="008644F1"/>
    <w:rPr>
      <w:rFonts w:ascii="Arial" w:hAnsi="Arial" w:cs="Arial"/>
      <w:sz w:val="22"/>
      <w:szCs w:val="22"/>
      <w:lang w:val="de-AT" w:eastAsia="de-AT"/>
    </w:rPr>
  </w:style>
  <w:style w:type="paragraph" w:styleId="ListBullet">
    <w:name w:val="List Bullet"/>
    <w:basedOn w:val="Normal"/>
    <w:uiPriority w:val="99"/>
    <w:rsid w:val="0093673B"/>
    <w:pPr>
      <w:tabs>
        <w:tab w:val="num" w:pos="360"/>
      </w:tabs>
      <w:spacing w:before="0" w:after="240"/>
      <w:ind w:left="360" w:hanging="360"/>
      <w:jc w:val="both"/>
    </w:pPr>
    <w:rPr>
      <w:sz w:val="24"/>
      <w:szCs w:val="24"/>
      <w:lang w:val="en-GB" w:eastAsia="en-US"/>
    </w:rPr>
  </w:style>
  <w:style w:type="character" w:customStyle="1" w:styleId="hps">
    <w:name w:val="hps"/>
    <w:basedOn w:val="DefaultParagraphFont"/>
    <w:uiPriority w:val="99"/>
    <w:rsid w:val="00044009"/>
    <w:rPr>
      <w:rFonts w:cs="Times New Roman"/>
    </w:rPr>
  </w:style>
  <w:style w:type="paragraph" w:customStyle="1" w:styleId="CharChar1CharChar1CharCharCharCharCharCharCharCharCharChar2CharCharChar3Char">
    <w:name w:val="Char Char1 Char Char1 Char Char Char Char Char Char Char Char Char Char2 Char Char Char3 Char"/>
    <w:basedOn w:val="Normal"/>
    <w:uiPriority w:val="99"/>
    <w:rsid w:val="006A4CFE"/>
    <w:pPr>
      <w:tabs>
        <w:tab w:val="left" w:pos="709"/>
      </w:tabs>
      <w:spacing w:before="0"/>
    </w:pPr>
    <w:rPr>
      <w:rFonts w:ascii="Tahoma" w:hAnsi="Tahoma" w:cs="Tahoma"/>
      <w:sz w:val="24"/>
      <w:szCs w:val="24"/>
      <w:lang w:val="pl-PL" w:eastAsia="pl-PL"/>
    </w:rPr>
  </w:style>
  <w:style w:type="paragraph" w:styleId="IntenseQuote">
    <w:name w:val="Intense Quote"/>
    <w:basedOn w:val="Normal"/>
    <w:next w:val="Normal"/>
    <w:link w:val="IntenseQuoteChar"/>
    <w:uiPriority w:val="99"/>
    <w:qFormat/>
    <w:rsid w:val="00190A1B"/>
    <w:pPr>
      <w:pBdr>
        <w:bottom w:val="single" w:sz="4" w:space="4" w:color="4F81BD"/>
      </w:pBdr>
      <w:spacing w:before="200" w:after="280"/>
      <w:ind w:left="936" w:right="936"/>
    </w:pPr>
    <w:rPr>
      <w:rFonts w:cs="Times New Roman"/>
      <w:b/>
      <w:bCs/>
      <w:i/>
      <w:iCs/>
      <w:color w:val="4F81BD"/>
      <w:sz w:val="24"/>
      <w:szCs w:val="24"/>
      <w:lang w:val="el-GR" w:eastAsia="el-GR"/>
    </w:rPr>
  </w:style>
  <w:style w:type="character" w:customStyle="1" w:styleId="IntenseQuoteChar">
    <w:name w:val="Intense Quote Char"/>
    <w:basedOn w:val="DefaultParagraphFont"/>
    <w:link w:val="IntenseQuote"/>
    <w:uiPriority w:val="99"/>
    <w:locked/>
    <w:rsid w:val="00190A1B"/>
    <w:rPr>
      <w:rFonts w:ascii="Times New Roman" w:hAnsi="Times New Roman" w:cs="Times New Roman"/>
      <w:b/>
      <w:bCs/>
      <w:i/>
      <w:iCs/>
      <w:color w:val="4F81BD"/>
      <w:sz w:val="24"/>
      <w:szCs w:val="24"/>
      <w:lang w:val="el-GR" w:eastAsia="el-GR"/>
    </w:rPr>
  </w:style>
  <w:style w:type="paragraph" w:styleId="NormalIndent">
    <w:name w:val="Normal Indent"/>
    <w:basedOn w:val="Normal"/>
    <w:uiPriority w:val="99"/>
    <w:rsid w:val="00F979CD"/>
    <w:pPr>
      <w:spacing w:before="0"/>
      <w:ind w:firstLine="720"/>
    </w:pPr>
    <w:rPr>
      <w:rFonts w:cs="Times New Roman"/>
      <w:sz w:val="24"/>
      <w:szCs w:val="24"/>
      <w:lang w:val="en-US" w:eastAsia="bg-BG"/>
    </w:rPr>
  </w:style>
  <w:style w:type="character" w:styleId="Emphasis">
    <w:name w:val="Emphasis"/>
    <w:basedOn w:val="DefaultParagraphFont"/>
    <w:uiPriority w:val="99"/>
    <w:qFormat/>
    <w:rsid w:val="00F979CD"/>
    <w:rPr>
      <w:rFonts w:cs="Times New Roman"/>
      <w:b/>
      <w:bCs/>
      <w:spacing w:val="-10"/>
    </w:rPr>
  </w:style>
  <w:style w:type="paragraph" w:customStyle="1" w:styleId="Bullet2">
    <w:name w:val="Bullet 2"/>
    <w:basedOn w:val="Normal"/>
    <w:link w:val="EndnoteTextChar1"/>
    <w:uiPriority w:val="99"/>
    <w:rsid w:val="0072533E"/>
    <w:pPr>
      <w:numPr>
        <w:numId w:val="6"/>
      </w:numPr>
      <w:spacing w:after="60"/>
      <w:outlineLvl w:val="3"/>
    </w:pPr>
    <w:rPr>
      <w:rFonts w:cs="Times New Roman"/>
      <w:sz w:val="20"/>
      <w:szCs w:val="20"/>
      <w:lang w:val="bg-BG"/>
    </w:rPr>
  </w:style>
  <w:style w:type="character" w:customStyle="1" w:styleId="EndnoteTextChar1">
    <w:name w:val="Endnote Text Char1"/>
    <w:link w:val="Bullet2"/>
    <w:uiPriority w:val="99"/>
    <w:locked/>
    <w:rsid w:val="0072533E"/>
    <w:rPr>
      <w:rFonts w:ascii="Arial" w:hAnsi="Arial"/>
      <w:lang w:val="bg-BG" w:eastAsia="de-AT"/>
    </w:rPr>
  </w:style>
  <w:style w:type="paragraph" w:customStyle="1" w:styleId="CM1">
    <w:name w:val="CM1"/>
    <w:basedOn w:val="Default"/>
    <w:next w:val="Default"/>
    <w:uiPriority w:val="99"/>
    <w:rsid w:val="0055206F"/>
    <w:rPr>
      <w:rFonts w:ascii="EUAlbertina" w:hAnsi="EUAlbertina" w:cs="EUAlbertina"/>
      <w:color w:val="auto"/>
      <w:lang w:val="en-US" w:eastAsia="en-US"/>
    </w:rPr>
  </w:style>
  <w:style w:type="paragraph" w:customStyle="1" w:styleId="CM3">
    <w:name w:val="CM3"/>
    <w:basedOn w:val="Default"/>
    <w:next w:val="Default"/>
    <w:uiPriority w:val="99"/>
    <w:rsid w:val="0055206F"/>
    <w:rPr>
      <w:rFonts w:ascii="EUAlbertina" w:hAnsi="EUAlbertina" w:cs="EUAlbertina"/>
      <w:color w:val="auto"/>
      <w:lang w:val="en-US" w:eastAsia="en-US"/>
    </w:rPr>
  </w:style>
  <w:style w:type="paragraph" w:customStyle="1" w:styleId="CM4">
    <w:name w:val="CM4"/>
    <w:basedOn w:val="Default"/>
    <w:next w:val="Default"/>
    <w:uiPriority w:val="99"/>
    <w:rsid w:val="0055206F"/>
    <w:rPr>
      <w:rFonts w:ascii="EUAlbertina" w:hAnsi="EUAlbertina" w:cs="EUAlbertina"/>
      <w:color w:val="auto"/>
      <w:lang w:val="en-US" w:eastAsia="en-US"/>
    </w:rPr>
  </w:style>
  <w:style w:type="paragraph" w:customStyle="1" w:styleId="Style25">
    <w:name w:val="Style25"/>
    <w:basedOn w:val="Normal"/>
    <w:uiPriority w:val="99"/>
    <w:rsid w:val="00076374"/>
    <w:pPr>
      <w:widowControl w:val="0"/>
      <w:autoSpaceDE w:val="0"/>
      <w:autoSpaceDN w:val="0"/>
      <w:adjustRightInd w:val="0"/>
      <w:spacing w:before="0"/>
    </w:pPr>
    <w:rPr>
      <w:rFonts w:ascii="Calibri" w:hAnsi="Calibri" w:cs="Calibri"/>
      <w:sz w:val="24"/>
      <w:szCs w:val="24"/>
      <w:lang w:val="en-US" w:eastAsia="en-US"/>
    </w:rPr>
  </w:style>
  <w:style w:type="paragraph" w:customStyle="1" w:styleId="Style26">
    <w:name w:val="Style26"/>
    <w:basedOn w:val="Normal"/>
    <w:uiPriority w:val="99"/>
    <w:rsid w:val="00076374"/>
    <w:pPr>
      <w:widowControl w:val="0"/>
      <w:autoSpaceDE w:val="0"/>
      <w:autoSpaceDN w:val="0"/>
      <w:adjustRightInd w:val="0"/>
      <w:spacing w:before="0" w:line="269" w:lineRule="exact"/>
      <w:jc w:val="both"/>
    </w:pPr>
    <w:rPr>
      <w:rFonts w:ascii="Calibri" w:hAnsi="Calibri" w:cs="Calibri"/>
      <w:sz w:val="24"/>
      <w:szCs w:val="24"/>
      <w:lang w:val="en-US" w:eastAsia="en-US"/>
    </w:rPr>
  </w:style>
  <w:style w:type="character" w:customStyle="1" w:styleId="FontStyle238">
    <w:name w:val="Font Style238"/>
    <w:basedOn w:val="DefaultParagraphFont"/>
    <w:uiPriority w:val="99"/>
    <w:rsid w:val="00076374"/>
    <w:rPr>
      <w:rFonts w:ascii="Calibri" w:hAnsi="Calibri" w:cs="Calibri"/>
      <w:i/>
      <w:iCs/>
      <w:sz w:val="20"/>
      <w:szCs w:val="20"/>
    </w:rPr>
  </w:style>
  <w:style w:type="character" w:customStyle="1" w:styleId="FontStyle241">
    <w:name w:val="Font Style241"/>
    <w:basedOn w:val="DefaultParagraphFont"/>
    <w:uiPriority w:val="99"/>
    <w:rsid w:val="00076374"/>
    <w:rPr>
      <w:rFonts w:ascii="Calibri" w:hAnsi="Calibri" w:cs="Calibri"/>
      <w:sz w:val="20"/>
      <w:szCs w:val="20"/>
    </w:rPr>
  </w:style>
  <w:style w:type="character" w:customStyle="1" w:styleId="FontStyle242">
    <w:name w:val="Font Style242"/>
    <w:basedOn w:val="DefaultParagraphFont"/>
    <w:uiPriority w:val="99"/>
    <w:rsid w:val="00076374"/>
    <w:rPr>
      <w:rFonts w:ascii="Calibri" w:hAnsi="Calibri" w:cs="Calibri"/>
      <w:b/>
      <w:bCs/>
      <w:sz w:val="20"/>
      <w:szCs w:val="20"/>
    </w:rPr>
  </w:style>
  <w:style w:type="character" w:customStyle="1" w:styleId="FootnoteTextChar1">
    <w:name w:val="Footnote Text Char1"/>
    <w:aliases w:val="Footnote Text Char Char Char1,Fußnote Char1,single space Char1,footnote text Char1,FOOTNOTES Char1,fn Char1,Footnote Char1,Fußnotentextf Char1,Fußnotentextr Char1,stile 1 Char1,Footnote1 Char1,Footnote2 Char1,Footnote3 Char1"/>
    <w:basedOn w:val="DefaultParagraphFont"/>
    <w:uiPriority w:val="99"/>
    <w:semiHidden/>
    <w:rsid w:val="00C40ADC"/>
    <w:rPr>
      <w:rFonts w:ascii="Arial" w:hAnsi="Arial" w:cs="Arial"/>
      <w:lang w:eastAsia="de-LI"/>
    </w:rPr>
  </w:style>
  <w:style w:type="paragraph" w:customStyle="1" w:styleId="Texte">
    <w:name w:val="Texte"/>
    <w:basedOn w:val="Normal"/>
    <w:uiPriority w:val="99"/>
    <w:rsid w:val="005C15DE"/>
    <w:pPr>
      <w:overflowPunct w:val="0"/>
      <w:autoSpaceDE w:val="0"/>
      <w:autoSpaceDN w:val="0"/>
      <w:adjustRightInd w:val="0"/>
      <w:spacing w:before="0" w:after="240"/>
      <w:jc w:val="both"/>
      <w:textAlignment w:val="baseline"/>
    </w:pPr>
    <w:rPr>
      <w:rFonts w:ascii="EYInterstate Light" w:hAnsi="EYInterstate Light" w:cs="EYInterstate Light"/>
      <w:kern w:val="12"/>
      <w:sz w:val="20"/>
      <w:szCs w:val="20"/>
      <w:lang w:val="en-GB" w:eastAsia="en-US"/>
    </w:rPr>
  </w:style>
  <w:style w:type="paragraph" w:customStyle="1" w:styleId="Puntoelenco21">
    <w:name w:val="Punto elenco 21"/>
    <w:basedOn w:val="ListParagraph"/>
    <w:uiPriority w:val="99"/>
    <w:rsid w:val="005C15DE"/>
    <w:pPr>
      <w:numPr>
        <w:numId w:val="7"/>
      </w:numPr>
      <w:overflowPunct w:val="0"/>
      <w:autoSpaceDE w:val="0"/>
      <w:autoSpaceDN w:val="0"/>
      <w:adjustRightInd w:val="0"/>
      <w:spacing w:before="60" w:after="400" w:line="280" w:lineRule="exact"/>
      <w:jc w:val="both"/>
      <w:textAlignment w:val="baseline"/>
    </w:pPr>
    <w:rPr>
      <w:rFonts w:ascii="Arial Narrow" w:hAnsi="Arial Narrow" w:cs="Arial Narrow"/>
      <w:lang w:val="it-IT" w:eastAsia="en-US"/>
    </w:rPr>
  </w:style>
  <w:style w:type="paragraph" w:customStyle="1" w:styleId="Puntoelenco2bis">
    <w:name w:val="Punto elenco 2 bis"/>
    <w:basedOn w:val="Puntoelenco21"/>
    <w:uiPriority w:val="99"/>
    <w:rsid w:val="005C15DE"/>
    <w:pPr>
      <w:spacing w:after="120"/>
    </w:pPr>
  </w:style>
  <w:style w:type="character" w:customStyle="1" w:styleId="FontStyle233">
    <w:name w:val="Font Style233"/>
    <w:basedOn w:val="DefaultParagraphFont"/>
    <w:uiPriority w:val="99"/>
    <w:rsid w:val="00453A60"/>
    <w:rPr>
      <w:rFonts w:ascii="Calibri" w:hAnsi="Calibri" w:cs="Calibri"/>
      <w:sz w:val="18"/>
      <w:szCs w:val="18"/>
    </w:rPr>
  </w:style>
  <w:style w:type="character" w:styleId="SubtleReference">
    <w:name w:val="Subtle Reference"/>
    <w:basedOn w:val="DefaultParagraphFont"/>
    <w:uiPriority w:val="99"/>
    <w:qFormat/>
    <w:rsid w:val="00690D28"/>
    <w:rPr>
      <w:rFonts w:cs="Times New Roman"/>
      <w:smallCaps/>
      <w:color w:val="auto"/>
      <w:u w:val="single"/>
    </w:rPr>
  </w:style>
  <w:style w:type="paragraph" w:customStyle="1" w:styleId="Style1">
    <w:name w:val="Style1"/>
    <w:basedOn w:val="Heading3"/>
    <w:uiPriority w:val="99"/>
    <w:rsid w:val="007C7476"/>
  </w:style>
  <w:style w:type="character" w:styleId="IntenseReference">
    <w:name w:val="Intense Reference"/>
    <w:basedOn w:val="DefaultParagraphFont"/>
    <w:uiPriority w:val="99"/>
    <w:qFormat/>
    <w:rsid w:val="00795144"/>
    <w:rPr>
      <w:rFonts w:cs="Times New Roman"/>
      <w:b/>
      <w:bCs/>
      <w:smallCaps/>
      <w:color w:val="auto"/>
      <w:spacing w:val="5"/>
      <w:u w:val="single"/>
    </w:rPr>
  </w:style>
  <w:style w:type="paragraph" w:styleId="EndnoteText">
    <w:name w:val="endnote text"/>
    <w:basedOn w:val="Normal"/>
    <w:link w:val="EndnoteTextChar"/>
    <w:uiPriority w:val="99"/>
    <w:semiHidden/>
    <w:rsid w:val="007E1777"/>
    <w:rPr>
      <w:sz w:val="20"/>
      <w:szCs w:val="20"/>
      <w:lang w:val="en-GB"/>
    </w:rPr>
  </w:style>
  <w:style w:type="character" w:customStyle="1" w:styleId="EndnoteTextChar">
    <w:name w:val="Endnote Text Char"/>
    <w:basedOn w:val="DefaultParagraphFont"/>
    <w:link w:val="EndnoteText"/>
    <w:uiPriority w:val="99"/>
    <w:semiHidden/>
    <w:locked/>
    <w:rsid w:val="007E1777"/>
    <w:rPr>
      <w:rFonts w:ascii="Arial" w:hAnsi="Arial" w:cs="Arial"/>
      <w:lang w:val="en-GB" w:eastAsia="de-AT"/>
    </w:rPr>
  </w:style>
  <w:style w:type="character" w:styleId="EndnoteReference">
    <w:name w:val="endnote reference"/>
    <w:basedOn w:val="DefaultParagraphFont"/>
    <w:uiPriority w:val="99"/>
    <w:semiHidden/>
    <w:rsid w:val="007E1777"/>
    <w:rPr>
      <w:rFonts w:cs="Times New Roman"/>
      <w:vertAlign w:val="superscript"/>
    </w:rPr>
  </w:style>
  <w:style w:type="character" w:customStyle="1" w:styleId="FootnoteTextChar2">
    <w:name w:val="Footnote Text Char2"/>
    <w:aliases w:val="Footnote Text Char Char Char2,Fußnote Char2,single space Char2,FOOTNOTES Char2,fn Char2,Footnote Char2,Fußnotentextf Char2,Fußnotentextr Char2,stile 1 Char2,Footnote1 Char2,Footnote2 Char2,Footnote3 Char2,Footnote4 Char1"/>
    <w:basedOn w:val="DefaultParagraphFont"/>
    <w:uiPriority w:val="99"/>
    <w:locked/>
    <w:rsid w:val="008D697B"/>
    <w:rPr>
      <w:rFonts w:cs="Times New Roman"/>
    </w:rPr>
  </w:style>
  <w:style w:type="numbering" w:customStyle="1" w:styleId="StyleBulleted3">
    <w:name w:val="Style Bulleted3"/>
    <w:rsid w:val="00BC1FA7"/>
    <w:pPr>
      <w:numPr>
        <w:numId w:val="8"/>
      </w:numPr>
    </w:pPr>
  </w:style>
  <w:style w:type="numbering" w:customStyle="1" w:styleId="Formatvorlage2">
    <w:name w:val="Formatvorlage2"/>
    <w:rsid w:val="00BC1FA7"/>
    <w:pPr>
      <w:numPr>
        <w:numId w:val="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imes New Roman" w:hAnsi="Helvetica" w:cs="Times New Roman"/>
        <w:lang w:val="ro-RO" w:eastAsia="ro-RO"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lock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06408C"/>
    <w:pPr>
      <w:spacing w:before="120"/>
    </w:pPr>
    <w:rPr>
      <w:rFonts w:ascii="Arial" w:hAnsi="Arial" w:cs="Arial"/>
      <w:sz w:val="22"/>
      <w:szCs w:val="22"/>
      <w:lang w:val="de-AT" w:eastAsia="de-AT"/>
    </w:rPr>
  </w:style>
  <w:style w:type="paragraph" w:styleId="Heading1">
    <w:name w:val="heading 1"/>
    <w:aliases w:val="Chapter Heading"/>
    <w:basedOn w:val="Normal"/>
    <w:next w:val="Normal"/>
    <w:link w:val="Heading1Char"/>
    <w:autoRedefine/>
    <w:uiPriority w:val="99"/>
    <w:qFormat/>
    <w:rsid w:val="00F054ED"/>
    <w:pPr>
      <w:keepNext/>
      <w:numPr>
        <w:numId w:val="5"/>
      </w:numPr>
      <w:shd w:val="clear" w:color="auto" w:fill="B6DDE8"/>
      <w:spacing w:before="240"/>
      <w:ind w:left="431" w:hanging="431"/>
      <w:outlineLvl w:val="0"/>
    </w:pPr>
    <w:rPr>
      <w:b/>
      <w:bCs/>
      <w:color w:val="17365D"/>
      <w:sz w:val="28"/>
      <w:szCs w:val="28"/>
    </w:rPr>
  </w:style>
  <w:style w:type="paragraph" w:styleId="Heading2">
    <w:name w:val="heading 2"/>
    <w:aliases w:val="Major Heading,Sub-capitol"/>
    <w:basedOn w:val="Normal"/>
    <w:next w:val="Normal"/>
    <w:link w:val="Heading2Char"/>
    <w:autoRedefine/>
    <w:uiPriority w:val="99"/>
    <w:qFormat/>
    <w:rsid w:val="00DB0F7C"/>
    <w:pPr>
      <w:widowControl w:val="0"/>
      <w:numPr>
        <w:ilvl w:val="1"/>
        <w:numId w:val="5"/>
      </w:numPr>
      <w:pBdr>
        <w:bottom w:val="single" w:sz="12" w:space="1" w:color="365F91"/>
      </w:pBdr>
      <w:spacing w:before="360" w:after="120"/>
      <w:outlineLvl w:val="1"/>
    </w:pPr>
    <w:rPr>
      <w:b/>
      <w:bCs/>
      <w:color w:val="365F91"/>
      <w:sz w:val="24"/>
      <w:szCs w:val="24"/>
      <w:u w:color="17365D"/>
      <w:lang w:val="en-GB"/>
    </w:rPr>
  </w:style>
  <w:style w:type="paragraph" w:styleId="Heading3">
    <w:name w:val="heading 3"/>
    <w:aliases w:val="Sub-heading,L3 Char"/>
    <w:basedOn w:val="Normal"/>
    <w:next w:val="Normal"/>
    <w:link w:val="Heading3Char"/>
    <w:autoRedefine/>
    <w:uiPriority w:val="99"/>
    <w:qFormat/>
    <w:rsid w:val="006C3AAA"/>
    <w:pPr>
      <w:keepNext/>
      <w:keepLines/>
      <w:jc w:val="both"/>
      <w:outlineLvl w:val="2"/>
    </w:pPr>
    <w:rPr>
      <w:b/>
      <w:bCs/>
      <w:i/>
      <w:iCs/>
      <w:lang w:val="en-GB"/>
    </w:rPr>
  </w:style>
  <w:style w:type="paragraph" w:styleId="Heading4">
    <w:name w:val="heading 4"/>
    <w:aliases w:val="Minor Heading"/>
    <w:basedOn w:val="Heading3"/>
    <w:next w:val="Normal"/>
    <w:link w:val="Heading4Char"/>
    <w:uiPriority w:val="99"/>
    <w:qFormat/>
    <w:rsid w:val="00A4710C"/>
    <w:pPr>
      <w:outlineLvl w:val="3"/>
    </w:pPr>
    <w:rPr>
      <w:i w:val="0"/>
      <w:iCs w:val="0"/>
      <w:lang w:val="hu-HU" w:eastAsia="en-US"/>
    </w:rPr>
  </w:style>
  <w:style w:type="paragraph" w:styleId="Heading5">
    <w:name w:val="heading 5"/>
    <w:aliases w:val="Further Points"/>
    <w:basedOn w:val="Normal"/>
    <w:next w:val="Normal"/>
    <w:link w:val="Heading5Char"/>
    <w:uiPriority w:val="99"/>
    <w:qFormat/>
    <w:rsid w:val="00292059"/>
    <w:pPr>
      <w:keepNext/>
      <w:keepLines/>
      <w:numPr>
        <w:ilvl w:val="4"/>
        <w:numId w:val="5"/>
      </w:numPr>
      <w:spacing w:before="200"/>
      <w:outlineLvl w:val="4"/>
    </w:pPr>
    <w:rPr>
      <w:rFonts w:ascii="Helvetica" w:hAnsi="Helvetica" w:cs="Helvetica"/>
      <w:color w:val="7F7F7F"/>
      <w:sz w:val="20"/>
      <w:szCs w:val="20"/>
    </w:rPr>
  </w:style>
  <w:style w:type="paragraph" w:styleId="Heading6">
    <w:name w:val="heading 6"/>
    <w:aliases w:val="Points in Text"/>
    <w:basedOn w:val="Normal"/>
    <w:next w:val="Normal"/>
    <w:link w:val="Heading6Char"/>
    <w:uiPriority w:val="99"/>
    <w:qFormat/>
    <w:rsid w:val="00292059"/>
    <w:pPr>
      <w:keepNext/>
      <w:keepLines/>
      <w:numPr>
        <w:ilvl w:val="5"/>
        <w:numId w:val="5"/>
      </w:numPr>
      <w:spacing w:before="200"/>
      <w:outlineLvl w:val="5"/>
    </w:pPr>
    <w:rPr>
      <w:rFonts w:ascii="Helvetica" w:hAnsi="Helvetica" w:cs="Helvetica"/>
      <w:i/>
      <w:iCs/>
      <w:color w:val="7F7F7F"/>
      <w:sz w:val="20"/>
      <w:szCs w:val="20"/>
    </w:rPr>
  </w:style>
  <w:style w:type="paragraph" w:styleId="Heading7">
    <w:name w:val="heading 7"/>
    <w:basedOn w:val="Normal"/>
    <w:next w:val="Normal"/>
    <w:link w:val="Heading7Char"/>
    <w:uiPriority w:val="99"/>
    <w:qFormat/>
    <w:rsid w:val="00292059"/>
    <w:pPr>
      <w:keepNext/>
      <w:keepLines/>
      <w:numPr>
        <w:ilvl w:val="6"/>
        <w:numId w:val="5"/>
      </w:numPr>
      <w:spacing w:before="200"/>
      <w:outlineLvl w:val="6"/>
    </w:pPr>
    <w:rPr>
      <w:rFonts w:ascii="Helvetica" w:hAnsi="Helvetica" w:cs="Helvetica"/>
      <w:i/>
      <w:iCs/>
      <w:color w:val="404040"/>
      <w:sz w:val="20"/>
      <w:szCs w:val="20"/>
    </w:rPr>
  </w:style>
  <w:style w:type="paragraph" w:styleId="Heading8">
    <w:name w:val="heading 8"/>
    <w:aliases w:val="Appendix Level 2"/>
    <w:basedOn w:val="Normal"/>
    <w:next w:val="Normal"/>
    <w:link w:val="Heading8Char"/>
    <w:uiPriority w:val="99"/>
    <w:qFormat/>
    <w:rsid w:val="00292059"/>
    <w:pPr>
      <w:keepNext/>
      <w:keepLines/>
      <w:numPr>
        <w:ilvl w:val="7"/>
        <w:numId w:val="5"/>
      </w:numPr>
      <w:spacing w:before="200"/>
      <w:outlineLvl w:val="7"/>
    </w:pPr>
    <w:rPr>
      <w:rFonts w:ascii="Helvetica" w:hAnsi="Helvetica" w:cs="Helvetica"/>
      <w:color w:val="404040"/>
      <w:sz w:val="20"/>
      <w:szCs w:val="20"/>
    </w:rPr>
  </w:style>
  <w:style w:type="paragraph" w:styleId="Heading9">
    <w:name w:val="heading 9"/>
    <w:aliases w:val="Appendix Level 3"/>
    <w:basedOn w:val="Normal"/>
    <w:next w:val="Normal"/>
    <w:link w:val="Heading9Char"/>
    <w:uiPriority w:val="99"/>
    <w:qFormat/>
    <w:rsid w:val="00292059"/>
    <w:pPr>
      <w:keepNext/>
      <w:keepLines/>
      <w:numPr>
        <w:ilvl w:val="8"/>
        <w:numId w:val="5"/>
      </w:numPr>
      <w:spacing w:before="200"/>
      <w:outlineLvl w:val="8"/>
    </w:pPr>
    <w:rPr>
      <w:rFonts w:ascii="Helvetica" w:hAnsi="Helvetica" w:cs="Helvetic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ing Char"/>
    <w:basedOn w:val="DefaultParagraphFont"/>
    <w:link w:val="Heading1"/>
    <w:uiPriority w:val="99"/>
    <w:locked/>
    <w:rsid w:val="00F054ED"/>
    <w:rPr>
      <w:rFonts w:ascii="Arial" w:hAnsi="Arial" w:cs="Arial"/>
      <w:b/>
      <w:bCs/>
      <w:color w:val="17365D"/>
      <w:sz w:val="28"/>
      <w:szCs w:val="28"/>
      <w:shd w:val="clear" w:color="auto" w:fill="B6DDE8"/>
      <w:lang w:val="de-AT" w:eastAsia="de-AT"/>
    </w:rPr>
  </w:style>
  <w:style w:type="character" w:customStyle="1" w:styleId="Heading2Char">
    <w:name w:val="Heading 2 Char"/>
    <w:aliases w:val="Major Heading Char,Sub-capitol Char"/>
    <w:basedOn w:val="DefaultParagraphFont"/>
    <w:link w:val="Heading2"/>
    <w:uiPriority w:val="99"/>
    <w:locked/>
    <w:rsid w:val="00DB0F7C"/>
    <w:rPr>
      <w:rFonts w:ascii="Arial" w:hAnsi="Arial" w:cs="Arial"/>
      <w:b/>
      <w:bCs/>
      <w:color w:val="365F91"/>
      <w:sz w:val="24"/>
      <w:szCs w:val="24"/>
      <w:u w:color="17365D"/>
      <w:lang w:val="en-GB" w:eastAsia="de-AT"/>
    </w:rPr>
  </w:style>
  <w:style w:type="character" w:customStyle="1" w:styleId="Heading3Char">
    <w:name w:val="Heading 3 Char"/>
    <w:aliases w:val="Sub-heading Char,L3 Char Char"/>
    <w:basedOn w:val="DefaultParagraphFont"/>
    <w:link w:val="Heading3"/>
    <w:uiPriority w:val="99"/>
    <w:locked/>
    <w:rsid w:val="006C3AAA"/>
    <w:rPr>
      <w:rFonts w:ascii="Arial" w:eastAsia="Times New Roman" w:hAnsi="Arial" w:cs="Arial"/>
      <w:b/>
      <w:bCs/>
      <w:i/>
      <w:iCs/>
      <w:sz w:val="22"/>
      <w:szCs w:val="22"/>
      <w:lang w:val="en-GB" w:eastAsia="de-AT"/>
    </w:rPr>
  </w:style>
  <w:style w:type="character" w:customStyle="1" w:styleId="Heading4Char">
    <w:name w:val="Heading 4 Char"/>
    <w:aliases w:val="Minor Heading Char"/>
    <w:basedOn w:val="DefaultParagraphFont"/>
    <w:link w:val="Heading4"/>
    <w:uiPriority w:val="99"/>
    <w:locked/>
    <w:rsid w:val="00CF79A9"/>
    <w:rPr>
      <w:rFonts w:ascii="Arial" w:hAnsi="Arial" w:cs="Arial"/>
      <w:b/>
      <w:bCs/>
      <w:sz w:val="22"/>
      <w:szCs w:val="22"/>
      <w:lang w:eastAsia="en-US"/>
    </w:rPr>
  </w:style>
  <w:style w:type="character" w:customStyle="1" w:styleId="Heading5Char">
    <w:name w:val="Heading 5 Char"/>
    <w:aliases w:val="Further Points Char"/>
    <w:basedOn w:val="DefaultParagraphFont"/>
    <w:link w:val="Heading5"/>
    <w:uiPriority w:val="99"/>
    <w:locked/>
    <w:rsid w:val="00BF7753"/>
    <w:rPr>
      <w:rFonts w:cs="Helvetica"/>
      <w:color w:val="7F7F7F"/>
      <w:lang w:val="de-AT" w:eastAsia="de-AT"/>
    </w:rPr>
  </w:style>
  <w:style w:type="character" w:customStyle="1" w:styleId="Heading6Char">
    <w:name w:val="Heading 6 Char"/>
    <w:aliases w:val="Points in Text Char"/>
    <w:basedOn w:val="DefaultParagraphFont"/>
    <w:link w:val="Heading6"/>
    <w:uiPriority w:val="99"/>
    <w:locked/>
    <w:rsid w:val="00292059"/>
    <w:rPr>
      <w:rFonts w:cs="Helvetica"/>
      <w:i/>
      <w:iCs/>
      <w:color w:val="7F7F7F"/>
      <w:lang w:val="de-AT" w:eastAsia="de-AT"/>
    </w:rPr>
  </w:style>
  <w:style w:type="character" w:customStyle="1" w:styleId="Heading7Char">
    <w:name w:val="Heading 7 Char"/>
    <w:basedOn w:val="DefaultParagraphFont"/>
    <w:link w:val="Heading7"/>
    <w:uiPriority w:val="99"/>
    <w:locked/>
    <w:rsid w:val="00292059"/>
    <w:rPr>
      <w:rFonts w:cs="Helvetica"/>
      <w:i/>
      <w:iCs/>
      <w:color w:val="404040"/>
      <w:lang w:val="de-AT" w:eastAsia="de-AT"/>
    </w:rPr>
  </w:style>
  <w:style w:type="character" w:customStyle="1" w:styleId="Heading8Char">
    <w:name w:val="Heading 8 Char"/>
    <w:aliases w:val="Appendix Level 2 Char"/>
    <w:basedOn w:val="DefaultParagraphFont"/>
    <w:link w:val="Heading8"/>
    <w:uiPriority w:val="99"/>
    <w:locked/>
    <w:rsid w:val="00292059"/>
    <w:rPr>
      <w:rFonts w:cs="Helvetica"/>
      <w:color w:val="404040"/>
      <w:lang w:val="de-AT" w:eastAsia="de-AT"/>
    </w:rPr>
  </w:style>
  <w:style w:type="character" w:customStyle="1" w:styleId="Heading9Char">
    <w:name w:val="Heading 9 Char"/>
    <w:aliases w:val="Appendix Level 3 Char"/>
    <w:basedOn w:val="DefaultParagraphFont"/>
    <w:link w:val="Heading9"/>
    <w:uiPriority w:val="99"/>
    <w:locked/>
    <w:rsid w:val="00292059"/>
    <w:rPr>
      <w:rFonts w:cs="Helvetica"/>
      <w:i/>
      <w:iCs/>
      <w:color w:val="404040"/>
      <w:lang w:val="de-AT" w:eastAsia="de-AT"/>
    </w:rPr>
  </w:style>
  <w:style w:type="paragraph" w:styleId="ListParagraph">
    <w:name w:val="List Paragraph"/>
    <w:aliases w:val="Normal bullet 2,List Paragraph1,Bullet 1"/>
    <w:basedOn w:val="Normal"/>
    <w:link w:val="ListParagraphChar"/>
    <w:uiPriority w:val="34"/>
    <w:qFormat/>
    <w:rsid w:val="00292059"/>
    <w:pPr>
      <w:ind w:left="720"/>
    </w:pPr>
    <w:rPr>
      <w:rFonts w:cs="Times New Roman"/>
    </w:rPr>
  </w:style>
  <w:style w:type="paragraph" w:styleId="Header">
    <w:name w:val="header"/>
    <w:basedOn w:val="Normal"/>
    <w:link w:val="HeaderChar"/>
    <w:uiPriority w:val="99"/>
    <w:rsid w:val="004A6463"/>
    <w:pPr>
      <w:tabs>
        <w:tab w:val="center" w:pos="4536"/>
        <w:tab w:val="right" w:pos="9072"/>
      </w:tabs>
    </w:pPr>
  </w:style>
  <w:style w:type="character" w:customStyle="1" w:styleId="HeaderChar">
    <w:name w:val="Header Char"/>
    <w:basedOn w:val="DefaultParagraphFont"/>
    <w:link w:val="Header"/>
    <w:uiPriority w:val="99"/>
    <w:locked/>
    <w:rsid w:val="004A6463"/>
    <w:rPr>
      <w:rFonts w:cs="Times New Roman"/>
    </w:rPr>
  </w:style>
  <w:style w:type="table" w:styleId="TableGrid">
    <w:name w:val="Table Grid"/>
    <w:basedOn w:val="TableNormal"/>
    <w:uiPriority w:val="59"/>
    <w:rsid w:val="000A1998"/>
    <w:rPr>
      <w:rFonts w:cs="Helveti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autoRedefine/>
    <w:uiPriority w:val="99"/>
    <w:rsid w:val="0006408C"/>
    <w:pPr>
      <w:tabs>
        <w:tab w:val="center" w:pos="4536"/>
        <w:tab w:val="right" w:pos="9072"/>
      </w:tabs>
      <w:spacing w:before="0"/>
    </w:pPr>
    <w:rPr>
      <w:rFonts w:ascii="Helvetica" w:hAnsi="Helvetica" w:cs="Helvetica"/>
      <w:sz w:val="18"/>
      <w:szCs w:val="18"/>
      <w:lang w:val="hu-HU" w:eastAsia="hu-HU"/>
    </w:rPr>
  </w:style>
  <w:style w:type="character" w:customStyle="1" w:styleId="FooterChar">
    <w:name w:val="Footer Char"/>
    <w:basedOn w:val="DefaultParagraphFont"/>
    <w:link w:val="Footer"/>
    <w:uiPriority w:val="99"/>
    <w:locked/>
    <w:rsid w:val="0006408C"/>
    <w:rPr>
      <w:rFonts w:cs="Times New Roman"/>
      <w:sz w:val="18"/>
      <w:szCs w:val="18"/>
    </w:rPr>
  </w:style>
  <w:style w:type="paragraph" w:customStyle="1" w:styleId="HaupttitelOEAR">
    <w:name w:val="Haupttitel_OEAR"/>
    <w:basedOn w:val="Normal"/>
    <w:link w:val="HaupttitelOEARZchn"/>
    <w:uiPriority w:val="99"/>
    <w:rsid w:val="00595177"/>
    <w:rPr>
      <w:rFonts w:ascii="Helvetica" w:hAnsi="Helvetica" w:cs="Times New Roman"/>
      <w:b/>
      <w:bCs/>
      <w:sz w:val="28"/>
      <w:szCs w:val="28"/>
      <w:lang w:eastAsia="en-US"/>
    </w:rPr>
  </w:style>
  <w:style w:type="paragraph" w:customStyle="1" w:styleId="UntertitelOEAR">
    <w:name w:val="Untertitel_OEAR"/>
    <w:basedOn w:val="Normal"/>
    <w:link w:val="UntertitelOEARZchn"/>
    <w:uiPriority w:val="99"/>
    <w:rsid w:val="00595177"/>
    <w:rPr>
      <w:rFonts w:ascii="Helvetica" w:hAnsi="Helvetica" w:cs="Times New Roman"/>
      <w:sz w:val="36"/>
      <w:szCs w:val="36"/>
      <w:lang w:eastAsia="en-US"/>
    </w:rPr>
  </w:style>
  <w:style w:type="character" w:customStyle="1" w:styleId="HaupttitelOEARZchn">
    <w:name w:val="Haupttitel_OEAR Zchn"/>
    <w:link w:val="HaupttitelOEAR"/>
    <w:uiPriority w:val="99"/>
    <w:locked/>
    <w:rsid w:val="00E17354"/>
    <w:rPr>
      <w:rFonts w:eastAsia="Times New Roman" w:cs="Times New Roman"/>
      <w:b/>
      <w:bCs/>
      <w:sz w:val="28"/>
      <w:szCs w:val="28"/>
      <w:lang w:eastAsia="en-US"/>
    </w:rPr>
  </w:style>
  <w:style w:type="paragraph" w:customStyle="1" w:styleId="NameBeraterInnenDeckblatt">
    <w:name w:val="Name_BeraterInnen_Deckblatt"/>
    <w:basedOn w:val="Normal"/>
    <w:link w:val="NameBeraterInnenDeckblattZchn"/>
    <w:uiPriority w:val="99"/>
    <w:rsid w:val="00595177"/>
    <w:rPr>
      <w:rFonts w:ascii="Helvetica" w:hAnsi="Helvetica" w:cs="Times New Roman"/>
      <w:b/>
      <w:bCs/>
      <w:sz w:val="20"/>
      <w:szCs w:val="20"/>
      <w:lang w:eastAsia="en-US"/>
    </w:rPr>
  </w:style>
  <w:style w:type="paragraph" w:styleId="BalloonText">
    <w:name w:val="Balloon Text"/>
    <w:basedOn w:val="Normal"/>
    <w:link w:val="BalloonTextChar"/>
    <w:uiPriority w:val="99"/>
    <w:semiHidden/>
    <w:rsid w:val="00E1055C"/>
    <w:rPr>
      <w:rFonts w:ascii="Tahoma" w:hAnsi="Tahoma" w:cs="Tahoma"/>
      <w:sz w:val="16"/>
      <w:szCs w:val="16"/>
      <w:lang w:val="hu-HU" w:eastAsia="hu-HU"/>
    </w:rPr>
  </w:style>
  <w:style w:type="character" w:customStyle="1" w:styleId="BalloonTextChar">
    <w:name w:val="Balloon Text Char"/>
    <w:basedOn w:val="DefaultParagraphFont"/>
    <w:link w:val="BalloonText"/>
    <w:uiPriority w:val="99"/>
    <w:locked/>
    <w:rsid w:val="00E1055C"/>
    <w:rPr>
      <w:rFonts w:ascii="Tahoma" w:hAnsi="Tahoma" w:cs="Tahoma"/>
      <w:sz w:val="16"/>
      <w:szCs w:val="16"/>
    </w:rPr>
  </w:style>
  <w:style w:type="character" w:customStyle="1" w:styleId="UntertitelOEARZchn">
    <w:name w:val="Untertitel_OEAR Zchn"/>
    <w:link w:val="UntertitelOEAR"/>
    <w:uiPriority w:val="99"/>
    <w:locked/>
    <w:rsid w:val="00E17354"/>
    <w:rPr>
      <w:rFonts w:eastAsia="Times New Roman" w:cs="Times New Roman"/>
      <w:sz w:val="36"/>
      <w:szCs w:val="36"/>
      <w:lang w:eastAsia="en-US"/>
    </w:rPr>
  </w:style>
  <w:style w:type="paragraph" w:styleId="TOC1">
    <w:name w:val="toc 1"/>
    <w:basedOn w:val="Normal"/>
    <w:next w:val="Normal"/>
    <w:autoRedefine/>
    <w:uiPriority w:val="39"/>
    <w:rsid w:val="0066022D"/>
    <w:pPr>
      <w:tabs>
        <w:tab w:val="left" w:pos="851"/>
        <w:tab w:val="right" w:leader="dot" w:pos="8910"/>
      </w:tabs>
      <w:ind w:right="-68"/>
      <w:jc w:val="both"/>
    </w:pPr>
    <w:rPr>
      <w:b/>
      <w:i/>
      <w:iCs/>
      <w:lang w:val="en-GB"/>
    </w:rPr>
  </w:style>
  <w:style w:type="character" w:customStyle="1" w:styleId="NameBeraterInnenDeckblattZchn">
    <w:name w:val="Name_BeraterInnen_Deckblatt Zchn"/>
    <w:link w:val="NameBeraterInnenDeckblatt"/>
    <w:uiPriority w:val="99"/>
    <w:locked/>
    <w:rsid w:val="00E17354"/>
    <w:rPr>
      <w:rFonts w:eastAsia="Times New Roman" w:cs="Times New Roman"/>
      <w:b/>
      <w:bCs/>
      <w:lang w:eastAsia="en-US"/>
    </w:rPr>
  </w:style>
  <w:style w:type="paragraph" w:styleId="TOC2">
    <w:name w:val="toc 2"/>
    <w:basedOn w:val="Normal"/>
    <w:next w:val="Normal"/>
    <w:autoRedefine/>
    <w:uiPriority w:val="39"/>
    <w:rsid w:val="00C045AC"/>
    <w:pPr>
      <w:tabs>
        <w:tab w:val="left" w:pos="851"/>
        <w:tab w:val="right" w:leader="dot" w:pos="8910"/>
      </w:tabs>
      <w:ind w:left="851" w:hanging="851"/>
    </w:pPr>
  </w:style>
  <w:style w:type="paragraph" w:styleId="TOC3">
    <w:name w:val="toc 3"/>
    <w:basedOn w:val="Normal"/>
    <w:next w:val="Normal"/>
    <w:autoRedefine/>
    <w:uiPriority w:val="99"/>
    <w:semiHidden/>
    <w:rsid w:val="00BE4026"/>
    <w:pPr>
      <w:tabs>
        <w:tab w:val="left" w:pos="426"/>
        <w:tab w:val="left" w:pos="800"/>
        <w:tab w:val="right" w:leader="dot" w:pos="8931"/>
      </w:tabs>
      <w:ind w:left="851" w:hanging="851"/>
    </w:pPr>
  </w:style>
  <w:style w:type="paragraph" w:styleId="TOC4">
    <w:name w:val="toc 4"/>
    <w:basedOn w:val="Normal"/>
    <w:next w:val="Normal"/>
    <w:link w:val="TOC4Char"/>
    <w:autoRedefine/>
    <w:uiPriority w:val="99"/>
    <w:semiHidden/>
    <w:rsid w:val="0008314E"/>
    <w:pPr>
      <w:ind w:left="600"/>
    </w:pPr>
    <w:rPr>
      <w:rFonts w:ascii="Helvetica" w:hAnsi="Helvetica" w:cs="Times New Roman"/>
      <w:sz w:val="20"/>
      <w:szCs w:val="20"/>
    </w:rPr>
  </w:style>
  <w:style w:type="paragraph" w:styleId="TOC5">
    <w:name w:val="toc 5"/>
    <w:basedOn w:val="Normal"/>
    <w:next w:val="Normal"/>
    <w:autoRedefine/>
    <w:uiPriority w:val="99"/>
    <w:semiHidden/>
    <w:rsid w:val="00091C45"/>
    <w:pPr>
      <w:ind w:left="800"/>
    </w:pPr>
  </w:style>
  <w:style w:type="paragraph" w:styleId="TOC6">
    <w:name w:val="toc 6"/>
    <w:basedOn w:val="Normal"/>
    <w:next w:val="Normal"/>
    <w:autoRedefine/>
    <w:uiPriority w:val="99"/>
    <w:semiHidden/>
    <w:rsid w:val="00091C45"/>
    <w:pPr>
      <w:ind w:left="1000"/>
    </w:pPr>
  </w:style>
  <w:style w:type="paragraph" w:styleId="TOC7">
    <w:name w:val="toc 7"/>
    <w:basedOn w:val="Normal"/>
    <w:next w:val="Normal"/>
    <w:autoRedefine/>
    <w:uiPriority w:val="99"/>
    <w:semiHidden/>
    <w:rsid w:val="00091C45"/>
    <w:pPr>
      <w:ind w:left="1200"/>
    </w:pPr>
  </w:style>
  <w:style w:type="paragraph" w:styleId="TOC8">
    <w:name w:val="toc 8"/>
    <w:basedOn w:val="Normal"/>
    <w:next w:val="Normal"/>
    <w:autoRedefine/>
    <w:uiPriority w:val="99"/>
    <w:semiHidden/>
    <w:rsid w:val="00091C45"/>
    <w:pPr>
      <w:ind w:left="1400"/>
    </w:pPr>
  </w:style>
  <w:style w:type="paragraph" w:styleId="TOC9">
    <w:name w:val="toc 9"/>
    <w:basedOn w:val="Normal"/>
    <w:next w:val="Normal"/>
    <w:autoRedefine/>
    <w:uiPriority w:val="99"/>
    <w:semiHidden/>
    <w:rsid w:val="00091C45"/>
    <w:pPr>
      <w:ind w:left="1600"/>
    </w:pPr>
  </w:style>
  <w:style w:type="character" w:styleId="Hyperlink">
    <w:name w:val="Hyperlink"/>
    <w:basedOn w:val="DefaultParagraphFont"/>
    <w:uiPriority w:val="99"/>
    <w:rsid w:val="00A113C2"/>
    <w:rPr>
      <w:rFonts w:ascii="Helvetica" w:hAnsi="Helvetica" w:cs="Helvetica"/>
      <w:color w:val="000000"/>
      <w:u w:val="none"/>
    </w:rPr>
  </w:style>
  <w:style w:type="paragraph" w:styleId="TOCHeading">
    <w:name w:val="TOC Heading"/>
    <w:basedOn w:val="Heading1"/>
    <w:next w:val="Normal"/>
    <w:uiPriority w:val="99"/>
    <w:qFormat/>
    <w:rsid w:val="00421BED"/>
    <w:pPr>
      <w:numPr>
        <w:numId w:val="0"/>
      </w:numPr>
      <w:spacing w:before="480" w:line="260" w:lineRule="exact"/>
      <w:outlineLvl w:val="9"/>
    </w:pPr>
    <w:rPr>
      <w:color w:val="BFBFBF"/>
    </w:rPr>
  </w:style>
  <w:style w:type="paragraph" w:customStyle="1" w:styleId="InhaltsverzeichnisOEAR1">
    <w:name w:val="Inhaltsverzeichnis_OEAR_1"/>
    <w:basedOn w:val="TOC1"/>
    <w:link w:val="InhaltsverzeichnisOEAR1Zchn"/>
    <w:uiPriority w:val="99"/>
    <w:rsid w:val="00803A9E"/>
    <w:pPr>
      <w:tabs>
        <w:tab w:val="right" w:leader="dot" w:pos="7360"/>
      </w:tabs>
    </w:pPr>
    <w:rPr>
      <w:rFonts w:cs="Times New Roman"/>
      <w:bCs/>
      <w:i w:val="0"/>
      <w:iCs w:val="0"/>
      <w:sz w:val="20"/>
      <w:szCs w:val="20"/>
    </w:rPr>
  </w:style>
  <w:style w:type="character" w:customStyle="1" w:styleId="TOC4Char">
    <w:name w:val="TOC 4 Char"/>
    <w:link w:val="TOC4"/>
    <w:uiPriority w:val="99"/>
    <w:locked/>
    <w:rsid w:val="0008314E"/>
    <w:rPr>
      <w:rFonts w:cs="Times New Roman"/>
    </w:rPr>
  </w:style>
  <w:style w:type="character" w:customStyle="1" w:styleId="InhaltsverzeichnisOEAR1Zchn">
    <w:name w:val="Inhaltsverzeichnis_OEAR_1 Zchn"/>
    <w:link w:val="InhaltsverzeichnisOEAR1"/>
    <w:uiPriority w:val="99"/>
    <w:locked/>
    <w:rsid w:val="00803A9E"/>
    <w:rPr>
      <w:rFonts w:ascii="Arial" w:hAnsi="Arial" w:cs="Arial"/>
      <w:b/>
      <w:bCs/>
    </w:rPr>
  </w:style>
  <w:style w:type="paragraph" w:customStyle="1" w:styleId="Formatvorlage1">
    <w:name w:val="Formatvorlage1"/>
    <w:basedOn w:val="TOC4"/>
    <w:link w:val="Formatvorlage1Zchn"/>
    <w:uiPriority w:val="99"/>
    <w:rsid w:val="00AA74E4"/>
    <w:pPr>
      <w:tabs>
        <w:tab w:val="left" w:pos="993"/>
        <w:tab w:val="left" w:pos="1400"/>
      </w:tabs>
    </w:pPr>
    <w:rPr>
      <w:noProof/>
    </w:rPr>
  </w:style>
  <w:style w:type="paragraph" w:styleId="FootnoteText">
    <w:name w:val="footnote text"/>
    <w:aliases w:val="Footnote Text Char Char,Fußnote,single space,FOOTNOTES,fn,Footnote,Fußnotentextf,Fußnotentextr,stile 1,Footnote1,Footnote2,Footnote3,Footnote4,Footnote5,Footnote6,Footnote7,Footnote8,Footnote9,Footnote10,Footnote11"/>
    <w:basedOn w:val="Normal"/>
    <w:link w:val="FootnoteTextChar3"/>
    <w:uiPriority w:val="99"/>
    <w:semiHidden/>
    <w:rsid w:val="000E0A3F"/>
  </w:style>
  <w:style w:type="character" w:customStyle="1" w:styleId="FootnoteTextChar">
    <w:name w:val="Footnote Text Char"/>
    <w:aliases w:val="Footnote Text Char Char Char,Fußnote Char,single space Char,FOOTNOTES Char,fn Char,Footnote Char,Fußnotentextf Char,Fußnotentextr Char,stile 1 Char,Footnote1 Char,Footnote2 Char,Footnote3 Char,Footnote4 Char,Footnote5 Char"/>
    <w:basedOn w:val="DefaultParagraphFont"/>
    <w:uiPriority w:val="99"/>
    <w:semiHidden/>
    <w:rsid w:val="00BC1FA7"/>
    <w:rPr>
      <w:rFonts w:ascii="Arial" w:hAnsi="Arial" w:cs="Arial"/>
      <w:sz w:val="20"/>
      <w:szCs w:val="20"/>
      <w:lang w:val="de-AT" w:eastAsia="de-AT"/>
    </w:rPr>
  </w:style>
  <w:style w:type="character" w:customStyle="1" w:styleId="Formatvorlage1Zchn">
    <w:name w:val="Formatvorlage1 Zchn"/>
    <w:link w:val="Formatvorlage1"/>
    <w:uiPriority w:val="99"/>
    <w:locked/>
    <w:rsid w:val="00AA74E4"/>
    <w:rPr>
      <w:rFonts w:cs="Times New Roman"/>
      <w:noProof/>
    </w:rPr>
  </w:style>
  <w:style w:type="character" w:customStyle="1" w:styleId="FootnoteTextChar3">
    <w:name w:val="Footnote Text Char3"/>
    <w:aliases w:val="Footnote Text Char Char Char3,Fußnote Char3,single space Char3,FOOTNOTES Char3,fn Char3,Footnote Char3,Fußnotentextf Char3,Fußnotentextr Char3,stile 1 Char3,Footnote1 Char3,Footnote2 Char3,Footnote3 Char3,Footnote4 Char2"/>
    <w:basedOn w:val="DefaultParagraphFont"/>
    <w:link w:val="FootnoteText"/>
    <w:uiPriority w:val="99"/>
    <w:locked/>
    <w:rsid w:val="000E0A3F"/>
    <w:rPr>
      <w:rFonts w:cs="Times New Roman"/>
    </w:rPr>
  </w:style>
  <w:style w:type="character" w:styleId="FootnoteReference">
    <w:name w:val="footnote reference"/>
    <w:aliases w:val="Überschrift 4 Zchn1,Título 4 Car Zchn,Heading 4 Char1 Car Zchn,no vale 2 Zchn,no vale 2 Car Zchn,ftref,Footnote symbol,-E Fußnotenzeichen,ESPON Footnote No,Footnote call,Odwołanie przypisu,Voetnootverwijzing,Fußnotenzeichen2"/>
    <w:basedOn w:val="DefaultParagraphFont"/>
    <w:uiPriority w:val="99"/>
    <w:semiHidden/>
    <w:rsid w:val="000E0A3F"/>
    <w:rPr>
      <w:rFonts w:cs="Times New Roman"/>
      <w:vertAlign w:val="superscript"/>
    </w:rPr>
  </w:style>
  <w:style w:type="paragraph" w:styleId="Caption">
    <w:name w:val="caption"/>
    <w:basedOn w:val="Normal"/>
    <w:next w:val="Normal"/>
    <w:uiPriority w:val="99"/>
    <w:qFormat/>
    <w:rsid w:val="00B631CE"/>
    <w:rPr>
      <w:b/>
      <w:bCs/>
      <w:sz w:val="18"/>
      <w:szCs w:val="18"/>
    </w:rPr>
  </w:style>
  <w:style w:type="character" w:styleId="FollowedHyperlink">
    <w:name w:val="FollowedHyperlink"/>
    <w:basedOn w:val="DefaultParagraphFont"/>
    <w:uiPriority w:val="99"/>
    <w:semiHidden/>
    <w:rsid w:val="008C3D69"/>
    <w:rPr>
      <w:rFonts w:cs="Times New Roman"/>
      <w:color w:val="800080"/>
      <w:u w:val="single"/>
    </w:rPr>
  </w:style>
  <w:style w:type="paragraph" w:styleId="TableofFigures">
    <w:name w:val="table of figures"/>
    <w:basedOn w:val="Normal"/>
    <w:next w:val="Normal"/>
    <w:autoRedefine/>
    <w:uiPriority w:val="99"/>
    <w:semiHidden/>
    <w:rsid w:val="008B7926"/>
    <w:pPr>
      <w:tabs>
        <w:tab w:val="right" w:leader="dot" w:pos="8494"/>
      </w:tabs>
      <w:spacing w:after="120"/>
      <w:ind w:left="1021" w:hanging="1021"/>
    </w:pPr>
  </w:style>
  <w:style w:type="character" w:styleId="CommentReference">
    <w:name w:val="annotation reference"/>
    <w:basedOn w:val="DefaultParagraphFont"/>
    <w:uiPriority w:val="99"/>
    <w:rsid w:val="00135F65"/>
    <w:rPr>
      <w:rFonts w:cs="Times New Roman"/>
      <w:sz w:val="16"/>
      <w:szCs w:val="16"/>
    </w:rPr>
  </w:style>
  <w:style w:type="paragraph" w:styleId="CommentText">
    <w:name w:val="annotation text"/>
    <w:basedOn w:val="Normal"/>
    <w:link w:val="CommentTextChar"/>
    <w:semiHidden/>
    <w:rsid w:val="00135F65"/>
  </w:style>
  <w:style w:type="character" w:customStyle="1" w:styleId="CommentTextChar">
    <w:name w:val="Comment Text Char"/>
    <w:basedOn w:val="DefaultParagraphFont"/>
    <w:link w:val="CommentText"/>
    <w:locked/>
    <w:rsid w:val="00135F65"/>
    <w:rPr>
      <w:rFonts w:cs="Times New Roman"/>
    </w:rPr>
  </w:style>
  <w:style w:type="paragraph" w:styleId="CommentSubject">
    <w:name w:val="annotation subject"/>
    <w:basedOn w:val="CommentText"/>
    <w:next w:val="CommentText"/>
    <w:link w:val="CommentSubjectChar"/>
    <w:uiPriority w:val="99"/>
    <w:semiHidden/>
    <w:rsid w:val="00135F65"/>
    <w:rPr>
      <w:rFonts w:ascii="Helvetica" w:hAnsi="Helvetica" w:cs="Helvetica"/>
      <w:b/>
      <w:bCs/>
      <w:sz w:val="20"/>
      <w:szCs w:val="20"/>
      <w:lang w:val="hu-HU" w:eastAsia="hu-HU"/>
    </w:rPr>
  </w:style>
  <w:style w:type="character" w:customStyle="1" w:styleId="CommentSubjectChar">
    <w:name w:val="Comment Subject Char"/>
    <w:basedOn w:val="CommentTextChar"/>
    <w:link w:val="CommentSubject"/>
    <w:uiPriority w:val="99"/>
    <w:semiHidden/>
    <w:locked/>
    <w:rsid w:val="00135F65"/>
    <w:rPr>
      <w:rFonts w:cs="Times New Roman"/>
      <w:b/>
      <w:bCs/>
    </w:rPr>
  </w:style>
  <w:style w:type="paragraph" w:styleId="Revision">
    <w:name w:val="Revision"/>
    <w:hidden/>
    <w:uiPriority w:val="99"/>
    <w:semiHidden/>
    <w:rsid w:val="00135F65"/>
    <w:rPr>
      <w:rFonts w:cs="Helvetica"/>
      <w:lang w:val="de-AT" w:eastAsia="de-AT"/>
    </w:rPr>
  </w:style>
  <w:style w:type="paragraph" w:styleId="BodyText2">
    <w:name w:val="Body Text 2"/>
    <w:basedOn w:val="Normal"/>
    <w:link w:val="BodyText2Char"/>
    <w:uiPriority w:val="99"/>
    <w:semiHidden/>
    <w:rsid w:val="004C2290"/>
    <w:pPr>
      <w:spacing w:after="120" w:line="480" w:lineRule="auto"/>
    </w:pPr>
    <w:rPr>
      <w:lang w:val="de-DE" w:eastAsia="de-DE"/>
    </w:rPr>
  </w:style>
  <w:style w:type="character" w:customStyle="1" w:styleId="BodyText2Char">
    <w:name w:val="Body Text 2 Char"/>
    <w:basedOn w:val="DefaultParagraphFont"/>
    <w:link w:val="BodyText2"/>
    <w:uiPriority w:val="99"/>
    <w:semiHidden/>
    <w:locked/>
    <w:rsid w:val="004C2290"/>
    <w:rPr>
      <w:rFonts w:ascii="Arial" w:hAnsi="Arial" w:cs="Arial"/>
      <w:sz w:val="22"/>
      <w:szCs w:val="22"/>
      <w:lang w:val="de-DE" w:eastAsia="de-DE"/>
    </w:rPr>
  </w:style>
  <w:style w:type="paragraph" w:styleId="BodyText3">
    <w:name w:val="Body Text 3"/>
    <w:basedOn w:val="Normal"/>
    <w:link w:val="BodyText3Char"/>
    <w:uiPriority w:val="99"/>
    <w:rsid w:val="00040B02"/>
    <w:pPr>
      <w:spacing w:after="120"/>
    </w:pPr>
    <w:rPr>
      <w:rFonts w:ascii="Helvetica" w:hAnsi="Helvetica" w:cs="Helvetica"/>
      <w:sz w:val="16"/>
      <w:szCs w:val="16"/>
      <w:lang w:val="hu-HU" w:eastAsia="hu-HU"/>
    </w:rPr>
  </w:style>
  <w:style w:type="character" w:customStyle="1" w:styleId="BodyText3Char">
    <w:name w:val="Body Text 3 Char"/>
    <w:basedOn w:val="DefaultParagraphFont"/>
    <w:link w:val="BodyText3"/>
    <w:uiPriority w:val="99"/>
    <w:locked/>
    <w:rsid w:val="00040B02"/>
    <w:rPr>
      <w:rFonts w:cs="Times New Roman"/>
      <w:sz w:val="16"/>
      <w:szCs w:val="16"/>
    </w:rPr>
  </w:style>
  <w:style w:type="paragraph" w:customStyle="1" w:styleId="normaltableau">
    <w:name w:val="normal_tableau"/>
    <w:basedOn w:val="Normal"/>
    <w:uiPriority w:val="99"/>
    <w:rsid w:val="00B14D08"/>
    <w:pPr>
      <w:spacing w:after="120"/>
      <w:jc w:val="both"/>
    </w:pPr>
    <w:rPr>
      <w:rFonts w:ascii="Optima" w:hAnsi="Optima" w:cs="Optima"/>
      <w:lang w:val="en-GB" w:eastAsia="en-GB"/>
    </w:rPr>
  </w:style>
  <w:style w:type="paragraph" w:styleId="BodyText">
    <w:name w:val="Body Text"/>
    <w:basedOn w:val="Normal"/>
    <w:link w:val="BodyTextChar"/>
    <w:uiPriority w:val="99"/>
    <w:rsid w:val="00401246"/>
    <w:pPr>
      <w:spacing w:after="120"/>
    </w:pPr>
  </w:style>
  <w:style w:type="character" w:customStyle="1" w:styleId="BodyTextChar">
    <w:name w:val="Body Text Char"/>
    <w:basedOn w:val="DefaultParagraphFont"/>
    <w:link w:val="BodyText"/>
    <w:uiPriority w:val="99"/>
    <w:locked/>
    <w:rsid w:val="00401246"/>
    <w:rPr>
      <w:rFonts w:cs="Times New Roman"/>
    </w:rPr>
  </w:style>
  <w:style w:type="paragraph" w:styleId="NormalWeb">
    <w:name w:val="Normal (Web)"/>
    <w:aliases w:val="webb"/>
    <w:basedOn w:val="Normal"/>
    <w:uiPriority w:val="99"/>
    <w:rsid w:val="008E0C4F"/>
    <w:pPr>
      <w:spacing w:before="100" w:beforeAutospacing="1" w:after="100" w:afterAutospacing="1"/>
    </w:pPr>
    <w:rPr>
      <w:rFonts w:cs="Times New Roman"/>
      <w:sz w:val="24"/>
      <w:szCs w:val="24"/>
      <w:lang w:val="de-DE" w:eastAsia="de-DE"/>
    </w:rPr>
  </w:style>
  <w:style w:type="character" w:styleId="Strong">
    <w:name w:val="Strong"/>
    <w:basedOn w:val="DefaultParagraphFont"/>
    <w:uiPriority w:val="99"/>
    <w:qFormat/>
    <w:rsid w:val="00C32133"/>
    <w:rPr>
      <w:rFonts w:cs="Times New Roman"/>
      <w:b/>
      <w:bCs/>
    </w:rPr>
  </w:style>
  <w:style w:type="character" w:customStyle="1" w:styleId="apple-converted-space">
    <w:name w:val="apple-converted-space"/>
    <w:basedOn w:val="DefaultParagraphFont"/>
    <w:uiPriority w:val="99"/>
    <w:rsid w:val="009C7E30"/>
    <w:rPr>
      <w:rFonts w:cs="Times New Roman"/>
    </w:rPr>
  </w:style>
  <w:style w:type="paragraph" w:customStyle="1" w:styleId="CVNormal">
    <w:name w:val="CV Normal"/>
    <w:basedOn w:val="Normal"/>
    <w:uiPriority w:val="99"/>
    <w:rsid w:val="008D4377"/>
    <w:pPr>
      <w:suppressAutoHyphens/>
      <w:ind w:left="113" w:right="113"/>
    </w:pPr>
    <w:rPr>
      <w:rFonts w:ascii="Arial Narrow" w:hAnsi="Arial Narrow" w:cs="Arial Narrow"/>
      <w:sz w:val="20"/>
      <w:szCs w:val="20"/>
      <w:lang w:val="en-US" w:eastAsia="ar-SA"/>
    </w:rPr>
  </w:style>
  <w:style w:type="paragraph" w:customStyle="1" w:styleId="Eaoaeaa">
    <w:name w:val="Eaoae?aa"/>
    <w:basedOn w:val="Normal"/>
    <w:uiPriority w:val="99"/>
    <w:rsid w:val="00DD3071"/>
    <w:pPr>
      <w:widowControl w:val="0"/>
      <w:tabs>
        <w:tab w:val="center" w:pos="4153"/>
        <w:tab w:val="right" w:pos="8306"/>
      </w:tabs>
    </w:pPr>
    <w:rPr>
      <w:rFonts w:cs="Times New Roman"/>
      <w:sz w:val="20"/>
      <w:szCs w:val="20"/>
      <w:lang w:val="en-US" w:eastAsia="de-DE"/>
    </w:rPr>
  </w:style>
  <w:style w:type="paragraph" w:customStyle="1" w:styleId="paginanummer">
    <w:name w:val="paginanummer"/>
    <w:basedOn w:val="Normal"/>
    <w:uiPriority w:val="99"/>
    <w:rsid w:val="00DD3071"/>
    <w:pPr>
      <w:spacing w:line="280" w:lineRule="atLeast"/>
      <w:jc w:val="center"/>
    </w:pPr>
    <w:rPr>
      <w:sz w:val="14"/>
      <w:szCs w:val="14"/>
      <w:lang w:val="en-GB" w:eastAsia="nl-NL"/>
    </w:rPr>
  </w:style>
  <w:style w:type="paragraph" w:styleId="BodyTextIndent">
    <w:name w:val="Body Text Indent"/>
    <w:basedOn w:val="Normal"/>
    <w:link w:val="BodyTextIndentChar"/>
    <w:uiPriority w:val="99"/>
    <w:semiHidden/>
    <w:rsid w:val="002652F4"/>
    <w:pPr>
      <w:spacing w:after="120"/>
      <w:ind w:left="283"/>
    </w:pPr>
    <w:rPr>
      <w:lang w:val="hu-HU" w:eastAsia="hu-HU"/>
    </w:rPr>
  </w:style>
  <w:style w:type="character" w:customStyle="1" w:styleId="BodyTextIndentChar">
    <w:name w:val="Body Text Indent Char"/>
    <w:basedOn w:val="DefaultParagraphFont"/>
    <w:link w:val="BodyTextIndent"/>
    <w:uiPriority w:val="99"/>
    <w:semiHidden/>
    <w:locked/>
    <w:rsid w:val="002652F4"/>
    <w:rPr>
      <w:rFonts w:ascii="Arial" w:hAnsi="Arial" w:cs="Arial"/>
      <w:sz w:val="22"/>
      <w:szCs w:val="22"/>
    </w:rPr>
  </w:style>
  <w:style w:type="paragraph" w:customStyle="1" w:styleId="wfxRecipient">
    <w:name w:val="wfxRecipient"/>
    <w:basedOn w:val="Normal"/>
    <w:uiPriority w:val="99"/>
    <w:rsid w:val="002652F4"/>
    <w:rPr>
      <w:rFonts w:cs="Times New Roman"/>
      <w:sz w:val="24"/>
      <w:szCs w:val="24"/>
      <w:lang w:val="en-GB" w:eastAsia="en-GB"/>
    </w:rPr>
  </w:style>
  <w:style w:type="paragraph" w:customStyle="1" w:styleId="CVNormal-FirstLine">
    <w:name w:val="CV Normal - First Line"/>
    <w:basedOn w:val="CVNormal"/>
    <w:next w:val="CVNormal"/>
    <w:uiPriority w:val="99"/>
    <w:rsid w:val="002652F4"/>
    <w:pPr>
      <w:spacing w:before="74"/>
    </w:pPr>
  </w:style>
  <w:style w:type="paragraph" w:customStyle="1" w:styleId="Default">
    <w:name w:val="Default"/>
    <w:uiPriority w:val="99"/>
    <w:rsid w:val="00C0239C"/>
    <w:pPr>
      <w:autoSpaceDE w:val="0"/>
      <w:autoSpaceDN w:val="0"/>
      <w:adjustRightInd w:val="0"/>
    </w:pPr>
    <w:rPr>
      <w:rFonts w:ascii="Trebuchet MS" w:hAnsi="Trebuchet MS" w:cs="Trebuchet MS"/>
      <w:color w:val="000000"/>
      <w:sz w:val="24"/>
      <w:szCs w:val="24"/>
      <w:lang w:val="de-AT" w:eastAsia="de-AT"/>
    </w:rPr>
  </w:style>
  <w:style w:type="paragraph" w:styleId="Subtitle">
    <w:name w:val="Subtitle"/>
    <w:basedOn w:val="Normal"/>
    <w:next w:val="Normal"/>
    <w:link w:val="SubtitleChar"/>
    <w:uiPriority w:val="99"/>
    <w:qFormat/>
    <w:rsid w:val="006D7209"/>
    <w:pPr>
      <w:numPr>
        <w:ilvl w:val="1"/>
      </w:numPr>
      <w:spacing w:after="200" w:line="276" w:lineRule="auto"/>
    </w:pPr>
    <w:rPr>
      <w:rFonts w:ascii="Cambria" w:hAnsi="Cambria" w:cs="Cambria"/>
      <w:i/>
      <w:iCs/>
      <w:color w:val="4F81BD"/>
      <w:spacing w:val="15"/>
      <w:sz w:val="24"/>
      <w:szCs w:val="24"/>
      <w:lang w:val="hu-HU" w:eastAsia="en-US"/>
    </w:rPr>
  </w:style>
  <w:style w:type="character" w:customStyle="1" w:styleId="SubtitleChar">
    <w:name w:val="Subtitle Char"/>
    <w:basedOn w:val="DefaultParagraphFont"/>
    <w:link w:val="Subtitle"/>
    <w:uiPriority w:val="99"/>
    <w:locked/>
    <w:rsid w:val="006D7209"/>
    <w:rPr>
      <w:rFonts w:ascii="Cambria" w:hAnsi="Cambria" w:cs="Cambria"/>
      <w:i/>
      <w:iCs/>
      <w:color w:val="4F81BD"/>
      <w:spacing w:val="15"/>
      <w:sz w:val="24"/>
      <w:szCs w:val="24"/>
      <w:lang w:eastAsia="en-US"/>
    </w:rPr>
  </w:style>
  <w:style w:type="paragraph" w:customStyle="1" w:styleId="CVTitle">
    <w:name w:val="CV Title"/>
    <w:basedOn w:val="Normal"/>
    <w:uiPriority w:val="99"/>
    <w:rsid w:val="000F6861"/>
    <w:pPr>
      <w:suppressAutoHyphens/>
      <w:ind w:left="113" w:right="113"/>
      <w:jc w:val="right"/>
    </w:pPr>
    <w:rPr>
      <w:rFonts w:ascii="Arial Narrow" w:hAnsi="Arial Narrow" w:cs="Arial Narrow"/>
      <w:b/>
      <w:bCs/>
      <w:spacing w:val="10"/>
      <w:sz w:val="28"/>
      <w:szCs w:val="28"/>
      <w:lang w:val="fr-FR" w:eastAsia="ar-SA"/>
    </w:rPr>
  </w:style>
  <w:style w:type="paragraph" w:customStyle="1" w:styleId="CVHeading1">
    <w:name w:val="CV Heading 1"/>
    <w:basedOn w:val="Normal"/>
    <w:next w:val="Normal"/>
    <w:uiPriority w:val="99"/>
    <w:rsid w:val="000F6861"/>
    <w:pPr>
      <w:suppressAutoHyphens/>
      <w:spacing w:before="74"/>
      <w:ind w:left="113" w:right="113"/>
      <w:jc w:val="right"/>
    </w:pPr>
    <w:rPr>
      <w:rFonts w:ascii="Arial Narrow" w:hAnsi="Arial Narrow" w:cs="Arial Narrow"/>
      <w:b/>
      <w:bCs/>
      <w:sz w:val="24"/>
      <w:szCs w:val="24"/>
      <w:lang w:val="en-US" w:eastAsia="ar-SA"/>
    </w:rPr>
  </w:style>
  <w:style w:type="paragraph" w:customStyle="1" w:styleId="CVHeading2">
    <w:name w:val="CV Heading 2"/>
    <w:basedOn w:val="CVHeading1"/>
    <w:next w:val="Normal"/>
    <w:uiPriority w:val="99"/>
    <w:rsid w:val="000F6861"/>
    <w:pPr>
      <w:spacing w:before="0"/>
    </w:pPr>
    <w:rPr>
      <w:b w:val="0"/>
      <w:bCs w:val="0"/>
      <w:sz w:val="22"/>
      <w:szCs w:val="22"/>
    </w:rPr>
  </w:style>
  <w:style w:type="paragraph" w:customStyle="1" w:styleId="CVHeading2-FirstLine">
    <w:name w:val="CV Heading 2 - First Line"/>
    <w:basedOn w:val="CVHeading2"/>
    <w:next w:val="CVHeading2"/>
    <w:uiPriority w:val="99"/>
    <w:rsid w:val="000F6861"/>
    <w:pPr>
      <w:spacing w:before="74"/>
    </w:pPr>
  </w:style>
  <w:style w:type="paragraph" w:customStyle="1" w:styleId="CVHeading3">
    <w:name w:val="CV Heading 3"/>
    <w:basedOn w:val="Normal"/>
    <w:next w:val="Normal"/>
    <w:uiPriority w:val="99"/>
    <w:rsid w:val="000F6861"/>
    <w:pPr>
      <w:suppressAutoHyphens/>
      <w:ind w:left="113" w:right="113"/>
      <w:jc w:val="right"/>
      <w:textAlignment w:val="center"/>
    </w:pPr>
    <w:rPr>
      <w:rFonts w:ascii="Arial Narrow" w:hAnsi="Arial Narrow" w:cs="Arial Narrow"/>
      <w:sz w:val="20"/>
      <w:szCs w:val="20"/>
      <w:lang w:val="en-US" w:eastAsia="ar-SA"/>
    </w:rPr>
  </w:style>
  <w:style w:type="paragraph" w:customStyle="1" w:styleId="CVHeading3-FirstLine">
    <w:name w:val="CV Heading 3 - First Line"/>
    <w:basedOn w:val="CVHeading3"/>
    <w:next w:val="CVHeading3"/>
    <w:uiPriority w:val="99"/>
    <w:rsid w:val="000F6861"/>
    <w:pPr>
      <w:spacing w:before="74"/>
    </w:pPr>
  </w:style>
  <w:style w:type="paragraph" w:customStyle="1" w:styleId="CVHeadingLanguage">
    <w:name w:val="CV Heading Language"/>
    <w:basedOn w:val="CVHeading2"/>
    <w:next w:val="LevelAssessment-Code"/>
    <w:uiPriority w:val="99"/>
    <w:rsid w:val="000F6861"/>
    <w:rPr>
      <w:b/>
      <w:bCs/>
    </w:rPr>
  </w:style>
  <w:style w:type="paragraph" w:customStyle="1" w:styleId="LevelAssessment-Code">
    <w:name w:val="Level Assessment - Code"/>
    <w:basedOn w:val="Normal"/>
    <w:next w:val="LevelAssessment-Description"/>
    <w:uiPriority w:val="99"/>
    <w:rsid w:val="000F6861"/>
    <w:pPr>
      <w:suppressAutoHyphens/>
      <w:ind w:left="28"/>
      <w:jc w:val="center"/>
    </w:pPr>
    <w:rPr>
      <w:rFonts w:ascii="Arial Narrow" w:hAnsi="Arial Narrow" w:cs="Arial Narrow"/>
      <w:sz w:val="18"/>
      <w:szCs w:val="18"/>
      <w:lang w:val="en-US" w:eastAsia="ar-SA"/>
    </w:rPr>
  </w:style>
  <w:style w:type="paragraph" w:customStyle="1" w:styleId="LevelAssessment-Description">
    <w:name w:val="Level Assessment - Description"/>
    <w:basedOn w:val="LevelAssessment-Code"/>
    <w:next w:val="LevelAssessment-Code"/>
    <w:uiPriority w:val="99"/>
    <w:rsid w:val="000F6861"/>
    <w:pPr>
      <w:textAlignment w:val="bottom"/>
    </w:pPr>
  </w:style>
  <w:style w:type="paragraph" w:customStyle="1" w:styleId="CVHeadingLevel">
    <w:name w:val="CV Heading Level"/>
    <w:basedOn w:val="CVHeading3"/>
    <w:next w:val="Normal"/>
    <w:uiPriority w:val="99"/>
    <w:rsid w:val="000F6861"/>
    <w:rPr>
      <w:i/>
      <w:iCs/>
    </w:rPr>
  </w:style>
  <w:style w:type="paragraph" w:customStyle="1" w:styleId="LevelAssessment-Heading1">
    <w:name w:val="Level Assessment - Heading 1"/>
    <w:basedOn w:val="LevelAssessment-Code"/>
    <w:uiPriority w:val="99"/>
    <w:rsid w:val="000F6861"/>
    <w:pPr>
      <w:ind w:left="57" w:right="57"/>
    </w:pPr>
    <w:rPr>
      <w:b/>
      <w:bCs/>
      <w:sz w:val="22"/>
      <w:szCs w:val="22"/>
    </w:rPr>
  </w:style>
  <w:style w:type="paragraph" w:customStyle="1" w:styleId="LevelAssessment-Heading2">
    <w:name w:val="Level Assessment - Heading 2"/>
    <w:basedOn w:val="Normal"/>
    <w:uiPriority w:val="99"/>
    <w:rsid w:val="000F6861"/>
    <w:pPr>
      <w:suppressAutoHyphens/>
      <w:ind w:left="57" w:right="57"/>
      <w:jc w:val="center"/>
    </w:pPr>
    <w:rPr>
      <w:rFonts w:ascii="Arial Narrow" w:hAnsi="Arial Narrow" w:cs="Arial Narrow"/>
      <w:sz w:val="18"/>
      <w:szCs w:val="18"/>
      <w:lang w:val="en-US" w:eastAsia="ar-SA"/>
    </w:rPr>
  </w:style>
  <w:style w:type="paragraph" w:customStyle="1" w:styleId="LevelAssessment-Note">
    <w:name w:val="Level Assessment - Note"/>
    <w:basedOn w:val="LevelAssessment-Code"/>
    <w:uiPriority w:val="99"/>
    <w:rsid w:val="000F6861"/>
    <w:pPr>
      <w:ind w:left="113"/>
      <w:jc w:val="left"/>
    </w:pPr>
    <w:rPr>
      <w:i/>
      <w:iCs/>
    </w:rPr>
  </w:style>
  <w:style w:type="paragraph" w:customStyle="1" w:styleId="CVMajor-FirstLine">
    <w:name w:val="CV Major - First Line"/>
    <w:basedOn w:val="Normal"/>
    <w:next w:val="Normal"/>
    <w:uiPriority w:val="99"/>
    <w:rsid w:val="000F6861"/>
    <w:pPr>
      <w:suppressAutoHyphens/>
      <w:spacing w:before="74"/>
      <w:ind w:left="113" w:right="113"/>
    </w:pPr>
    <w:rPr>
      <w:rFonts w:ascii="Arial Narrow" w:hAnsi="Arial Narrow" w:cs="Arial Narrow"/>
      <w:b/>
      <w:bCs/>
      <w:sz w:val="24"/>
      <w:szCs w:val="24"/>
      <w:lang w:val="en-US" w:eastAsia="ar-SA"/>
    </w:rPr>
  </w:style>
  <w:style w:type="paragraph" w:customStyle="1" w:styleId="CVMedium-FirstLine">
    <w:name w:val="CV Medium - First Line"/>
    <w:basedOn w:val="Normal"/>
    <w:next w:val="Normal"/>
    <w:uiPriority w:val="99"/>
    <w:rsid w:val="000F6861"/>
    <w:pPr>
      <w:suppressAutoHyphens/>
      <w:spacing w:before="74"/>
      <w:ind w:left="113" w:right="113"/>
    </w:pPr>
    <w:rPr>
      <w:rFonts w:ascii="Arial Narrow" w:hAnsi="Arial Narrow" w:cs="Arial Narrow"/>
      <w:b/>
      <w:bCs/>
      <w:lang w:val="en-US" w:eastAsia="ar-SA"/>
    </w:rPr>
  </w:style>
  <w:style w:type="paragraph" w:customStyle="1" w:styleId="CVSpacer">
    <w:name w:val="CV Spacer"/>
    <w:basedOn w:val="CVNormal"/>
    <w:uiPriority w:val="99"/>
    <w:rsid w:val="000F6861"/>
    <w:rPr>
      <w:sz w:val="4"/>
      <w:szCs w:val="4"/>
    </w:rPr>
  </w:style>
  <w:style w:type="paragraph" w:customStyle="1" w:styleId="CVFooterLeft">
    <w:name w:val="CV Footer Left"/>
    <w:basedOn w:val="Normal"/>
    <w:uiPriority w:val="99"/>
    <w:rsid w:val="000F6861"/>
    <w:pPr>
      <w:suppressAutoHyphens/>
      <w:ind w:firstLine="360"/>
      <w:jc w:val="right"/>
    </w:pPr>
    <w:rPr>
      <w:rFonts w:ascii="Arial Narrow" w:hAnsi="Arial Narrow" w:cs="Arial Narrow"/>
      <w:sz w:val="16"/>
      <w:szCs w:val="16"/>
      <w:lang w:val="en-US" w:eastAsia="ar-SA"/>
    </w:rPr>
  </w:style>
  <w:style w:type="paragraph" w:customStyle="1" w:styleId="CVFooterRight">
    <w:name w:val="CV Footer Right"/>
    <w:basedOn w:val="Normal"/>
    <w:uiPriority w:val="99"/>
    <w:rsid w:val="000F6861"/>
    <w:pPr>
      <w:suppressAutoHyphens/>
    </w:pPr>
    <w:rPr>
      <w:rFonts w:ascii="Arial Narrow" w:hAnsi="Arial Narrow" w:cs="Arial Narrow"/>
      <w:sz w:val="16"/>
      <w:szCs w:val="16"/>
      <w:lang w:val="de-DE" w:eastAsia="ar-SA"/>
    </w:rPr>
  </w:style>
  <w:style w:type="character" w:customStyle="1" w:styleId="ListParagraphChar">
    <w:name w:val="List Paragraph Char"/>
    <w:aliases w:val="Normal bullet 2 Char,List Paragraph1 Char,Bullet 1 Char"/>
    <w:link w:val="ListParagraph"/>
    <w:uiPriority w:val="34"/>
    <w:locked/>
    <w:rsid w:val="008644F1"/>
    <w:rPr>
      <w:rFonts w:ascii="Arial" w:hAnsi="Arial" w:cs="Arial"/>
      <w:sz w:val="22"/>
      <w:szCs w:val="22"/>
      <w:lang w:val="de-AT" w:eastAsia="de-AT"/>
    </w:rPr>
  </w:style>
  <w:style w:type="paragraph" w:styleId="ListBullet">
    <w:name w:val="List Bullet"/>
    <w:basedOn w:val="Normal"/>
    <w:uiPriority w:val="99"/>
    <w:rsid w:val="0093673B"/>
    <w:pPr>
      <w:tabs>
        <w:tab w:val="num" w:pos="360"/>
      </w:tabs>
      <w:spacing w:before="0" w:after="240"/>
      <w:ind w:left="360" w:hanging="360"/>
      <w:jc w:val="both"/>
    </w:pPr>
    <w:rPr>
      <w:sz w:val="24"/>
      <w:szCs w:val="24"/>
      <w:lang w:val="en-GB" w:eastAsia="en-US"/>
    </w:rPr>
  </w:style>
  <w:style w:type="character" w:customStyle="1" w:styleId="hps">
    <w:name w:val="hps"/>
    <w:basedOn w:val="DefaultParagraphFont"/>
    <w:uiPriority w:val="99"/>
    <w:rsid w:val="00044009"/>
    <w:rPr>
      <w:rFonts w:cs="Times New Roman"/>
    </w:rPr>
  </w:style>
  <w:style w:type="paragraph" w:customStyle="1" w:styleId="CharChar1CharChar1CharCharCharCharCharCharCharCharCharChar2CharCharChar3Char">
    <w:name w:val="Char Char1 Char Char1 Char Char Char Char Char Char Char Char Char Char2 Char Char Char3 Char"/>
    <w:basedOn w:val="Normal"/>
    <w:uiPriority w:val="99"/>
    <w:rsid w:val="006A4CFE"/>
    <w:pPr>
      <w:tabs>
        <w:tab w:val="left" w:pos="709"/>
      </w:tabs>
      <w:spacing w:before="0"/>
    </w:pPr>
    <w:rPr>
      <w:rFonts w:ascii="Tahoma" w:hAnsi="Tahoma" w:cs="Tahoma"/>
      <w:sz w:val="24"/>
      <w:szCs w:val="24"/>
      <w:lang w:val="pl-PL" w:eastAsia="pl-PL"/>
    </w:rPr>
  </w:style>
  <w:style w:type="paragraph" w:styleId="IntenseQuote">
    <w:name w:val="Intense Quote"/>
    <w:basedOn w:val="Normal"/>
    <w:next w:val="Normal"/>
    <w:link w:val="IntenseQuoteChar"/>
    <w:uiPriority w:val="99"/>
    <w:qFormat/>
    <w:rsid w:val="00190A1B"/>
    <w:pPr>
      <w:pBdr>
        <w:bottom w:val="single" w:sz="4" w:space="4" w:color="4F81BD"/>
      </w:pBdr>
      <w:spacing w:before="200" w:after="280"/>
      <w:ind w:left="936" w:right="936"/>
    </w:pPr>
    <w:rPr>
      <w:rFonts w:cs="Times New Roman"/>
      <w:b/>
      <w:bCs/>
      <w:i/>
      <w:iCs/>
      <w:color w:val="4F81BD"/>
      <w:sz w:val="24"/>
      <w:szCs w:val="24"/>
      <w:lang w:val="el-GR" w:eastAsia="el-GR"/>
    </w:rPr>
  </w:style>
  <w:style w:type="character" w:customStyle="1" w:styleId="IntenseQuoteChar">
    <w:name w:val="Intense Quote Char"/>
    <w:basedOn w:val="DefaultParagraphFont"/>
    <w:link w:val="IntenseQuote"/>
    <w:uiPriority w:val="99"/>
    <w:locked/>
    <w:rsid w:val="00190A1B"/>
    <w:rPr>
      <w:rFonts w:ascii="Times New Roman" w:hAnsi="Times New Roman" w:cs="Times New Roman"/>
      <w:b/>
      <w:bCs/>
      <w:i/>
      <w:iCs/>
      <w:color w:val="4F81BD"/>
      <w:sz w:val="24"/>
      <w:szCs w:val="24"/>
      <w:lang w:val="el-GR" w:eastAsia="el-GR"/>
    </w:rPr>
  </w:style>
  <w:style w:type="paragraph" w:styleId="NormalIndent">
    <w:name w:val="Normal Indent"/>
    <w:basedOn w:val="Normal"/>
    <w:uiPriority w:val="99"/>
    <w:rsid w:val="00F979CD"/>
    <w:pPr>
      <w:spacing w:before="0"/>
      <w:ind w:firstLine="720"/>
    </w:pPr>
    <w:rPr>
      <w:rFonts w:cs="Times New Roman"/>
      <w:sz w:val="24"/>
      <w:szCs w:val="24"/>
      <w:lang w:val="en-US" w:eastAsia="bg-BG"/>
    </w:rPr>
  </w:style>
  <w:style w:type="character" w:styleId="Emphasis">
    <w:name w:val="Emphasis"/>
    <w:basedOn w:val="DefaultParagraphFont"/>
    <w:uiPriority w:val="99"/>
    <w:qFormat/>
    <w:rsid w:val="00F979CD"/>
    <w:rPr>
      <w:rFonts w:cs="Times New Roman"/>
      <w:b/>
      <w:bCs/>
      <w:spacing w:val="-10"/>
    </w:rPr>
  </w:style>
  <w:style w:type="paragraph" w:customStyle="1" w:styleId="Bullet2">
    <w:name w:val="Bullet 2"/>
    <w:basedOn w:val="Normal"/>
    <w:link w:val="EndnoteTextChar1"/>
    <w:uiPriority w:val="99"/>
    <w:rsid w:val="0072533E"/>
    <w:pPr>
      <w:numPr>
        <w:numId w:val="6"/>
      </w:numPr>
      <w:spacing w:after="60"/>
      <w:outlineLvl w:val="3"/>
    </w:pPr>
    <w:rPr>
      <w:rFonts w:cs="Times New Roman"/>
      <w:sz w:val="20"/>
      <w:szCs w:val="20"/>
      <w:lang w:val="bg-BG"/>
    </w:rPr>
  </w:style>
  <w:style w:type="character" w:customStyle="1" w:styleId="EndnoteTextChar1">
    <w:name w:val="Endnote Text Char1"/>
    <w:link w:val="Bullet2"/>
    <w:uiPriority w:val="99"/>
    <w:locked/>
    <w:rsid w:val="0072533E"/>
    <w:rPr>
      <w:rFonts w:ascii="Arial" w:hAnsi="Arial"/>
      <w:lang w:val="bg-BG" w:eastAsia="de-AT"/>
    </w:rPr>
  </w:style>
  <w:style w:type="paragraph" w:customStyle="1" w:styleId="CM1">
    <w:name w:val="CM1"/>
    <w:basedOn w:val="Default"/>
    <w:next w:val="Default"/>
    <w:uiPriority w:val="99"/>
    <w:rsid w:val="0055206F"/>
    <w:rPr>
      <w:rFonts w:ascii="EUAlbertina" w:hAnsi="EUAlbertina" w:cs="EUAlbertina"/>
      <w:color w:val="auto"/>
      <w:lang w:val="en-US" w:eastAsia="en-US"/>
    </w:rPr>
  </w:style>
  <w:style w:type="paragraph" w:customStyle="1" w:styleId="CM3">
    <w:name w:val="CM3"/>
    <w:basedOn w:val="Default"/>
    <w:next w:val="Default"/>
    <w:uiPriority w:val="99"/>
    <w:rsid w:val="0055206F"/>
    <w:rPr>
      <w:rFonts w:ascii="EUAlbertina" w:hAnsi="EUAlbertina" w:cs="EUAlbertina"/>
      <w:color w:val="auto"/>
      <w:lang w:val="en-US" w:eastAsia="en-US"/>
    </w:rPr>
  </w:style>
  <w:style w:type="paragraph" w:customStyle="1" w:styleId="CM4">
    <w:name w:val="CM4"/>
    <w:basedOn w:val="Default"/>
    <w:next w:val="Default"/>
    <w:uiPriority w:val="99"/>
    <w:rsid w:val="0055206F"/>
    <w:rPr>
      <w:rFonts w:ascii="EUAlbertina" w:hAnsi="EUAlbertina" w:cs="EUAlbertina"/>
      <w:color w:val="auto"/>
      <w:lang w:val="en-US" w:eastAsia="en-US"/>
    </w:rPr>
  </w:style>
  <w:style w:type="paragraph" w:customStyle="1" w:styleId="Style25">
    <w:name w:val="Style25"/>
    <w:basedOn w:val="Normal"/>
    <w:uiPriority w:val="99"/>
    <w:rsid w:val="00076374"/>
    <w:pPr>
      <w:widowControl w:val="0"/>
      <w:autoSpaceDE w:val="0"/>
      <w:autoSpaceDN w:val="0"/>
      <w:adjustRightInd w:val="0"/>
      <w:spacing w:before="0"/>
    </w:pPr>
    <w:rPr>
      <w:rFonts w:ascii="Calibri" w:hAnsi="Calibri" w:cs="Calibri"/>
      <w:sz w:val="24"/>
      <w:szCs w:val="24"/>
      <w:lang w:val="en-US" w:eastAsia="en-US"/>
    </w:rPr>
  </w:style>
  <w:style w:type="paragraph" w:customStyle="1" w:styleId="Style26">
    <w:name w:val="Style26"/>
    <w:basedOn w:val="Normal"/>
    <w:uiPriority w:val="99"/>
    <w:rsid w:val="00076374"/>
    <w:pPr>
      <w:widowControl w:val="0"/>
      <w:autoSpaceDE w:val="0"/>
      <w:autoSpaceDN w:val="0"/>
      <w:adjustRightInd w:val="0"/>
      <w:spacing w:before="0" w:line="269" w:lineRule="exact"/>
      <w:jc w:val="both"/>
    </w:pPr>
    <w:rPr>
      <w:rFonts w:ascii="Calibri" w:hAnsi="Calibri" w:cs="Calibri"/>
      <w:sz w:val="24"/>
      <w:szCs w:val="24"/>
      <w:lang w:val="en-US" w:eastAsia="en-US"/>
    </w:rPr>
  </w:style>
  <w:style w:type="character" w:customStyle="1" w:styleId="FontStyle238">
    <w:name w:val="Font Style238"/>
    <w:basedOn w:val="DefaultParagraphFont"/>
    <w:uiPriority w:val="99"/>
    <w:rsid w:val="00076374"/>
    <w:rPr>
      <w:rFonts w:ascii="Calibri" w:hAnsi="Calibri" w:cs="Calibri"/>
      <w:i/>
      <w:iCs/>
      <w:sz w:val="20"/>
      <w:szCs w:val="20"/>
    </w:rPr>
  </w:style>
  <w:style w:type="character" w:customStyle="1" w:styleId="FontStyle241">
    <w:name w:val="Font Style241"/>
    <w:basedOn w:val="DefaultParagraphFont"/>
    <w:uiPriority w:val="99"/>
    <w:rsid w:val="00076374"/>
    <w:rPr>
      <w:rFonts w:ascii="Calibri" w:hAnsi="Calibri" w:cs="Calibri"/>
      <w:sz w:val="20"/>
      <w:szCs w:val="20"/>
    </w:rPr>
  </w:style>
  <w:style w:type="character" w:customStyle="1" w:styleId="FontStyle242">
    <w:name w:val="Font Style242"/>
    <w:basedOn w:val="DefaultParagraphFont"/>
    <w:uiPriority w:val="99"/>
    <w:rsid w:val="00076374"/>
    <w:rPr>
      <w:rFonts w:ascii="Calibri" w:hAnsi="Calibri" w:cs="Calibri"/>
      <w:b/>
      <w:bCs/>
      <w:sz w:val="20"/>
      <w:szCs w:val="20"/>
    </w:rPr>
  </w:style>
  <w:style w:type="character" w:customStyle="1" w:styleId="FootnoteTextChar1">
    <w:name w:val="Footnote Text Char1"/>
    <w:aliases w:val="Footnote Text Char Char Char1,Fußnote Char1,single space Char1,footnote text Char1,FOOTNOTES Char1,fn Char1,Footnote Char1,Fußnotentextf Char1,Fußnotentextr Char1,stile 1 Char1,Footnote1 Char1,Footnote2 Char1,Footnote3 Char1"/>
    <w:basedOn w:val="DefaultParagraphFont"/>
    <w:uiPriority w:val="99"/>
    <w:semiHidden/>
    <w:rsid w:val="00C40ADC"/>
    <w:rPr>
      <w:rFonts w:ascii="Arial" w:hAnsi="Arial" w:cs="Arial"/>
      <w:lang w:eastAsia="de-LI"/>
    </w:rPr>
  </w:style>
  <w:style w:type="paragraph" w:customStyle="1" w:styleId="Texte">
    <w:name w:val="Texte"/>
    <w:basedOn w:val="Normal"/>
    <w:uiPriority w:val="99"/>
    <w:rsid w:val="005C15DE"/>
    <w:pPr>
      <w:overflowPunct w:val="0"/>
      <w:autoSpaceDE w:val="0"/>
      <w:autoSpaceDN w:val="0"/>
      <w:adjustRightInd w:val="0"/>
      <w:spacing w:before="0" w:after="240"/>
      <w:jc w:val="both"/>
      <w:textAlignment w:val="baseline"/>
    </w:pPr>
    <w:rPr>
      <w:rFonts w:ascii="EYInterstate Light" w:hAnsi="EYInterstate Light" w:cs="EYInterstate Light"/>
      <w:kern w:val="12"/>
      <w:sz w:val="20"/>
      <w:szCs w:val="20"/>
      <w:lang w:val="en-GB" w:eastAsia="en-US"/>
    </w:rPr>
  </w:style>
  <w:style w:type="paragraph" w:customStyle="1" w:styleId="Puntoelenco21">
    <w:name w:val="Punto elenco 21"/>
    <w:basedOn w:val="ListParagraph"/>
    <w:uiPriority w:val="99"/>
    <w:rsid w:val="005C15DE"/>
    <w:pPr>
      <w:numPr>
        <w:numId w:val="7"/>
      </w:numPr>
      <w:overflowPunct w:val="0"/>
      <w:autoSpaceDE w:val="0"/>
      <w:autoSpaceDN w:val="0"/>
      <w:adjustRightInd w:val="0"/>
      <w:spacing w:before="60" w:after="400" w:line="280" w:lineRule="exact"/>
      <w:jc w:val="both"/>
      <w:textAlignment w:val="baseline"/>
    </w:pPr>
    <w:rPr>
      <w:rFonts w:ascii="Arial Narrow" w:hAnsi="Arial Narrow" w:cs="Arial Narrow"/>
      <w:lang w:val="it-IT" w:eastAsia="en-US"/>
    </w:rPr>
  </w:style>
  <w:style w:type="paragraph" w:customStyle="1" w:styleId="Puntoelenco2bis">
    <w:name w:val="Punto elenco 2 bis"/>
    <w:basedOn w:val="Puntoelenco21"/>
    <w:uiPriority w:val="99"/>
    <w:rsid w:val="005C15DE"/>
    <w:pPr>
      <w:spacing w:after="120"/>
    </w:pPr>
  </w:style>
  <w:style w:type="character" w:customStyle="1" w:styleId="FontStyle233">
    <w:name w:val="Font Style233"/>
    <w:basedOn w:val="DefaultParagraphFont"/>
    <w:uiPriority w:val="99"/>
    <w:rsid w:val="00453A60"/>
    <w:rPr>
      <w:rFonts w:ascii="Calibri" w:hAnsi="Calibri" w:cs="Calibri"/>
      <w:sz w:val="18"/>
      <w:szCs w:val="18"/>
    </w:rPr>
  </w:style>
  <w:style w:type="character" w:styleId="SubtleReference">
    <w:name w:val="Subtle Reference"/>
    <w:basedOn w:val="DefaultParagraphFont"/>
    <w:uiPriority w:val="99"/>
    <w:qFormat/>
    <w:rsid w:val="00690D28"/>
    <w:rPr>
      <w:rFonts w:cs="Times New Roman"/>
      <w:smallCaps/>
      <w:color w:val="auto"/>
      <w:u w:val="single"/>
    </w:rPr>
  </w:style>
  <w:style w:type="paragraph" w:customStyle="1" w:styleId="Style1">
    <w:name w:val="Style1"/>
    <w:basedOn w:val="Heading3"/>
    <w:uiPriority w:val="99"/>
    <w:rsid w:val="007C7476"/>
  </w:style>
  <w:style w:type="character" w:styleId="IntenseReference">
    <w:name w:val="Intense Reference"/>
    <w:basedOn w:val="DefaultParagraphFont"/>
    <w:uiPriority w:val="99"/>
    <w:qFormat/>
    <w:rsid w:val="00795144"/>
    <w:rPr>
      <w:rFonts w:cs="Times New Roman"/>
      <w:b/>
      <w:bCs/>
      <w:smallCaps/>
      <w:color w:val="auto"/>
      <w:spacing w:val="5"/>
      <w:u w:val="single"/>
    </w:rPr>
  </w:style>
  <w:style w:type="paragraph" w:styleId="EndnoteText">
    <w:name w:val="endnote text"/>
    <w:basedOn w:val="Normal"/>
    <w:link w:val="EndnoteTextChar"/>
    <w:uiPriority w:val="99"/>
    <w:semiHidden/>
    <w:rsid w:val="007E1777"/>
    <w:rPr>
      <w:sz w:val="20"/>
      <w:szCs w:val="20"/>
      <w:lang w:val="en-GB"/>
    </w:rPr>
  </w:style>
  <w:style w:type="character" w:customStyle="1" w:styleId="EndnoteTextChar">
    <w:name w:val="Endnote Text Char"/>
    <w:basedOn w:val="DefaultParagraphFont"/>
    <w:link w:val="EndnoteText"/>
    <w:uiPriority w:val="99"/>
    <w:semiHidden/>
    <w:locked/>
    <w:rsid w:val="007E1777"/>
    <w:rPr>
      <w:rFonts w:ascii="Arial" w:hAnsi="Arial" w:cs="Arial"/>
      <w:lang w:val="en-GB" w:eastAsia="de-AT"/>
    </w:rPr>
  </w:style>
  <w:style w:type="character" w:styleId="EndnoteReference">
    <w:name w:val="endnote reference"/>
    <w:basedOn w:val="DefaultParagraphFont"/>
    <w:uiPriority w:val="99"/>
    <w:semiHidden/>
    <w:rsid w:val="007E1777"/>
    <w:rPr>
      <w:rFonts w:cs="Times New Roman"/>
      <w:vertAlign w:val="superscript"/>
    </w:rPr>
  </w:style>
  <w:style w:type="character" w:customStyle="1" w:styleId="FootnoteTextChar2">
    <w:name w:val="Footnote Text Char2"/>
    <w:aliases w:val="Footnote Text Char Char Char2,Fußnote Char2,single space Char2,FOOTNOTES Char2,fn Char2,Footnote Char2,Fußnotentextf Char2,Fußnotentextr Char2,stile 1 Char2,Footnote1 Char2,Footnote2 Char2,Footnote3 Char2,Footnote4 Char1"/>
    <w:basedOn w:val="DefaultParagraphFont"/>
    <w:uiPriority w:val="99"/>
    <w:locked/>
    <w:rsid w:val="008D697B"/>
    <w:rPr>
      <w:rFonts w:cs="Times New Roman"/>
    </w:rPr>
  </w:style>
  <w:style w:type="numbering" w:customStyle="1" w:styleId="StyleBulleted3">
    <w:name w:val="Style Bulleted3"/>
    <w:rsid w:val="00BC1FA7"/>
    <w:pPr>
      <w:numPr>
        <w:numId w:val="8"/>
      </w:numPr>
    </w:pPr>
  </w:style>
  <w:style w:type="numbering" w:customStyle="1" w:styleId="Formatvorlage2">
    <w:name w:val="Formatvorlage2"/>
    <w:rsid w:val="00BC1FA7"/>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086316">
      <w:marLeft w:val="0"/>
      <w:marRight w:val="0"/>
      <w:marTop w:val="0"/>
      <w:marBottom w:val="0"/>
      <w:divBdr>
        <w:top w:val="none" w:sz="0" w:space="0" w:color="auto"/>
        <w:left w:val="none" w:sz="0" w:space="0" w:color="auto"/>
        <w:bottom w:val="none" w:sz="0" w:space="0" w:color="auto"/>
        <w:right w:val="none" w:sz="0" w:space="0" w:color="auto"/>
      </w:divBdr>
    </w:div>
    <w:div w:id="1612086318">
      <w:marLeft w:val="0"/>
      <w:marRight w:val="0"/>
      <w:marTop w:val="0"/>
      <w:marBottom w:val="0"/>
      <w:divBdr>
        <w:top w:val="none" w:sz="0" w:space="0" w:color="auto"/>
        <w:left w:val="none" w:sz="0" w:space="0" w:color="auto"/>
        <w:bottom w:val="none" w:sz="0" w:space="0" w:color="auto"/>
        <w:right w:val="none" w:sz="0" w:space="0" w:color="auto"/>
      </w:divBdr>
    </w:div>
    <w:div w:id="1612086319">
      <w:marLeft w:val="0"/>
      <w:marRight w:val="0"/>
      <w:marTop w:val="0"/>
      <w:marBottom w:val="0"/>
      <w:divBdr>
        <w:top w:val="none" w:sz="0" w:space="0" w:color="auto"/>
        <w:left w:val="none" w:sz="0" w:space="0" w:color="auto"/>
        <w:bottom w:val="none" w:sz="0" w:space="0" w:color="auto"/>
        <w:right w:val="none" w:sz="0" w:space="0" w:color="auto"/>
      </w:divBdr>
    </w:div>
    <w:div w:id="1612086321">
      <w:marLeft w:val="0"/>
      <w:marRight w:val="0"/>
      <w:marTop w:val="0"/>
      <w:marBottom w:val="0"/>
      <w:divBdr>
        <w:top w:val="none" w:sz="0" w:space="0" w:color="auto"/>
        <w:left w:val="none" w:sz="0" w:space="0" w:color="auto"/>
        <w:bottom w:val="none" w:sz="0" w:space="0" w:color="auto"/>
        <w:right w:val="none" w:sz="0" w:space="0" w:color="auto"/>
      </w:divBdr>
    </w:div>
    <w:div w:id="1612086322">
      <w:marLeft w:val="0"/>
      <w:marRight w:val="0"/>
      <w:marTop w:val="0"/>
      <w:marBottom w:val="0"/>
      <w:divBdr>
        <w:top w:val="none" w:sz="0" w:space="0" w:color="auto"/>
        <w:left w:val="none" w:sz="0" w:space="0" w:color="auto"/>
        <w:bottom w:val="none" w:sz="0" w:space="0" w:color="auto"/>
        <w:right w:val="none" w:sz="0" w:space="0" w:color="auto"/>
      </w:divBdr>
    </w:div>
    <w:div w:id="1612086323">
      <w:marLeft w:val="0"/>
      <w:marRight w:val="0"/>
      <w:marTop w:val="0"/>
      <w:marBottom w:val="0"/>
      <w:divBdr>
        <w:top w:val="none" w:sz="0" w:space="0" w:color="auto"/>
        <w:left w:val="none" w:sz="0" w:space="0" w:color="auto"/>
        <w:bottom w:val="none" w:sz="0" w:space="0" w:color="auto"/>
        <w:right w:val="none" w:sz="0" w:space="0" w:color="auto"/>
      </w:divBdr>
    </w:div>
    <w:div w:id="1612086324">
      <w:marLeft w:val="0"/>
      <w:marRight w:val="0"/>
      <w:marTop w:val="0"/>
      <w:marBottom w:val="0"/>
      <w:divBdr>
        <w:top w:val="none" w:sz="0" w:space="0" w:color="auto"/>
        <w:left w:val="none" w:sz="0" w:space="0" w:color="auto"/>
        <w:bottom w:val="none" w:sz="0" w:space="0" w:color="auto"/>
        <w:right w:val="none" w:sz="0" w:space="0" w:color="auto"/>
      </w:divBdr>
    </w:div>
    <w:div w:id="1612086325">
      <w:marLeft w:val="0"/>
      <w:marRight w:val="0"/>
      <w:marTop w:val="0"/>
      <w:marBottom w:val="0"/>
      <w:divBdr>
        <w:top w:val="none" w:sz="0" w:space="0" w:color="auto"/>
        <w:left w:val="none" w:sz="0" w:space="0" w:color="auto"/>
        <w:bottom w:val="none" w:sz="0" w:space="0" w:color="auto"/>
        <w:right w:val="none" w:sz="0" w:space="0" w:color="auto"/>
      </w:divBdr>
    </w:div>
    <w:div w:id="1612086327">
      <w:marLeft w:val="0"/>
      <w:marRight w:val="0"/>
      <w:marTop w:val="0"/>
      <w:marBottom w:val="0"/>
      <w:divBdr>
        <w:top w:val="none" w:sz="0" w:space="0" w:color="auto"/>
        <w:left w:val="none" w:sz="0" w:space="0" w:color="auto"/>
        <w:bottom w:val="none" w:sz="0" w:space="0" w:color="auto"/>
        <w:right w:val="none" w:sz="0" w:space="0" w:color="auto"/>
      </w:divBdr>
    </w:div>
    <w:div w:id="1612086328">
      <w:marLeft w:val="0"/>
      <w:marRight w:val="0"/>
      <w:marTop w:val="0"/>
      <w:marBottom w:val="0"/>
      <w:divBdr>
        <w:top w:val="none" w:sz="0" w:space="0" w:color="auto"/>
        <w:left w:val="none" w:sz="0" w:space="0" w:color="auto"/>
        <w:bottom w:val="none" w:sz="0" w:space="0" w:color="auto"/>
        <w:right w:val="none" w:sz="0" w:space="0" w:color="auto"/>
      </w:divBdr>
    </w:div>
    <w:div w:id="1612086329">
      <w:marLeft w:val="0"/>
      <w:marRight w:val="0"/>
      <w:marTop w:val="0"/>
      <w:marBottom w:val="0"/>
      <w:divBdr>
        <w:top w:val="none" w:sz="0" w:space="0" w:color="auto"/>
        <w:left w:val="none" w:sz="0" w:space="0" w:color="auto"/>
        <w:bottom w:val="none" w:sz="0" w:space="0" w:color="auto"/>
        <w:right w:val="none" w:sz="0" w:space="0" w:color="auto"/>
      </w:divBdr>
    </w:div>
    <w:div w:id="1612086330">
      <w:marLeft w:val="0"/>
      <w:marRight w:val="0"/>
      <w:marTop w:val="0"/>
      <w:marBottom w:val="0"/>
      <w:divBdr>
        <w:top w:val="none" w:sz="0" w:space="0" w:color="auto"/>
        <w:left w:val="none" w:sz="0" w:space="0" w:color="auto"/>
        <w:bottom w:val="none" w:sz="0" w:space="0" w:color="auto"/>
        <w:right w:val="none" w:sz="0" w:space="0" w:color="auto"/>
      </w:divBdr>
    </w:div>
    <w:div w:id="1612086331">
      <w:marLeft w:val="0"/>
      <w:marRight w:val="0"/>
      <w:marTop w:val="0"/>
      <w:marBottom w:val="0"/>
      <w:divBdr>
        <w:top w:val="none" w:sz="0" w:space="0" w:color="auto"/>
        <w:left w:val="none" w:sz="0" w:space="0" w:color="auto"/>
        <w:bottom w:val="none" w:sz="0" w:space="0" w:color="auto"/>
        <w:right w:val="none" w:sz="0" w:space="0" w:color="auto"/>
      </w:divBdr>
    </w:div>
    <w:div w:id="1612086332">
      <w:marLeft w:val="0"/>
      <w:marRight w:val="0"/>
      <w:marTop w:val="0"/>
      <w:marBottom w:val="0"/>
      <w:divBdr>
        <w:top w:val="none" w:sz="0" w:space="0" w:color="auto"/>
        <w:left w:val="none" w:sz="0" w:space="0" w:color="auto"/>
        <w:bottom w:val="none" w:sz="0" w:space="0" w:color="auto"/>
        <w:right w:val="none" w:sz="0" w:space="0" w:color="auto"/>
      </w:divBdr>
    </w:div>
    <w:div w:id="1612086333">
      <w:marLeft w:val="0"/>
      <w:marRight w:val="0"/>
      <w:marTop w:val="0"/>
      <w:marBottom w:val="0"/>
      <w:divBdr>
        <w:top w:val="none" w:sz="0" w:space="0" w:color="auto"/>
        <w:left w:val="none" w:sz="0" w:space="0" w:color="auto"/>
        <w:bottom w:val="none" w:sz="0" w:space="0" w:color="auto"/>
        <w:right w:val="none" w:sz="0" w:space="0" w:color="auto"/>
      </w:divBdr>
    </w:div>
    <w:div w:id="1612086334">
      <w:marLeft w:val="0"/>
      <w:marRight w:val="0"/>
      <w:marTop w:val="0"/>
      <w:marBottom w:val="0"/>
      <w:divBdr>
        <w:top w:val="none" w:sz="0" w:space="0" w:color="auto"/>
        <w:left w:val="none" w:sz="0" w:space="0" w:color="auto"/>
        <w:bottom w:val="none" w:sz="0" w:space="0" w:color="auto"/>
        <w:right w:val="none" w:sz="0" w:space="0" w:color="auto"/>
      </w:divBdr>
    </w:div>
    <w:div w:id="1612086335">
      <w:marLeft w:val="0"/>
      <w:marRight w:val="0"/>
      <w:marTop w:val="0"/>
      <w:marBottom w:val="0"/>
      <w:divBdr>
        <w:top w:val="none" w:sz="0" w:space="0" w:color="auto"/>
        <w:left w:val="none" w:sz="0" w:space="0" w:color="auto"/>
        <w:bottom w:val="none" w:sz="0" w:space="0" w:color="auto"/>
        <w:right w:val="none" w:sz="0" w:space="0" w:color="auto"/>
      </w:divBdr>
    </w:div>
    <w:div w:id="1612086336">
      <w:marLeft w:val="0"/>
      <w:marRight w:val="0"/>
      <w:marTop w:val="0"/>
      <w:marBottom w:val="0"/>
      <w:divBdr>
        <w:top w:val="none" w:sz="0" w:space="0" w:color="auto"/>
        <w:left w:val="none" w:sz="0" w:space="0" w:color="auto"/>
        <w:bottom w:val="none" w:sz="0" w:space="0" w:color="auto"/>
        <w:right w:val="none" w:sz="0" w:space="0" w:color="auto"/>
      </w:divBdr>
    </w:div>
    <w:div w:id="1612086337">
      <w:marLeft w:val="0"/>
      <w:marRight w:val="0"/>
      <w:marTop w:val="0"/>
      <w:marBottom w:val="0"/>
      <w:divBdr>
        <w:top w:val="none" w:sz="0" w:space="0" w:color="auto"/>
        <w:left w:val="none" w:sz="0" w:space="0" w:color="auto"/>
        <w:bottom w:val="none" w:sz="0" w:space="0" w:color="auto"/>
        <w:right w:val="none" w:sz="0" w:space="0" w:color="auto"/>
      </w:divBdr>
    </w:div>
    <w:div w:id="1612086338">
      <w:marLeft w:val="0"/>
      <w:marRight w:val="0"/>
      <w:marTop w:val="0"/>
      <w:marBottom w:val="0"/>
      <w:divBdr>
        <w:top w:val="none" w:sz="0" w:space="0" w:color="auto"/>
        <w:left w:val="none" w:sz="0" w:space="0" w:color="auto"/>
        <w:bottom w:val="none" w:sz="0" w:space="0" w:color="auto"/>
        <w:right w:val="none" w:sz="0" w:space="0" w:color="auto"/>
      </w:divBdr>
    </w:div>
    <w:div w:id="1612086339">
      <w:marLeft w:val="0"/>
      <w:marRight w:val="0"/>
      <w:marTop w:val="0"/>
      <w:marBottom w:val="0"/>
      <w:divBdr>
        <w:top w:val="none" w:sz="0" w:space="0" w:color="auto"/>
        <w:left w:val="none" w:sz="0" w:space="0" w:color="auto"/>
        <w:bottom w:val="none" w:sz="0" w:space="0" w:color="auto"/>
        <w:right w:val="none" w:sz="0" w:space="0" w:color="auto"/>
      </w:divBdr>
    </w:div>
    <w:div w:id="1612086340">
      <w:marLeft w:val="0"/>
      <w:marRight w:val="0"/>
      <w:marTop w:val="0"/>
      <w:marBottom w:val="0"/>
      <w:divBdr>
        <w:top w:val="none" w:sz="0" w:space="0" w:color="auto"/>
        <w:left w:val="none" w:sz="0" w:space="0" w:color="auto"/>
        <w:bottom w:val="none" w:sz="0" w:space="0" w:color="auto"/>
        <w:right w:val="none" w:sz="0" w:space="0" w:color="auto"/>
      </w:divBdr>
    </w:div>
    <w:div w:id="1612086341">
      <w:marLeft w:val="0"/>
      <w:marRight w:val="0"/>
      <w:marTop w:val="0"/>
      <w:marBottom w:val="0"/>
      <w:divBdr>
        <w:top w:val="none" w:sz="0" w:space="0" w:color="auto"/>
        <w:left w:val="none" w:sz="0" w:space="0" w:color="auto"/>
        <w:bottom w:val="none" w:sz="0" w:space="0" w:color="auto"/>
        <w:right w:val="none" w:sz="0" w:space="0" w:color="auto"/>
      </w:divBdr>
    </w:div>
    <w:div w:id="1612086342">
      <w:marLeft w:val="0"/>
      <w:marRight w:val="0"/>
      <w:marTop w:val="0"/>
      <w:marBottom w:val="0"/>
      <w:divBdr>
        <w:top w:val="none" w:sz="0" w:space="0" w:color="auto"/>
        <w:left w:val="none" w:sz="0" w:space="0" w:color="auto"/>
        <w:bottom w:val="none" w:sz="0" w:space="0" w:color="auto"/>
        <w:right w:val="none" w:sz="0" w:space="0" w:color="auto"/>
      </w:divBdr>
    </w:div>
    <w:div w:id="1612086343">
      <w:marLeft w:val="0"/>
      <w:marRight w:val="0"/>
      <w:marTop w:val="0"/>
      <w:marBottom w:val="0"/>
      <w:divBdr>
        <w:top w:val="none" w:sz="0" w:space="0" w:color="auto"/>
        <w:left w:val="none" w:sz="0" w:space="0" w:color="auto"/>
        <w:bottom w:val="none" w:sz="0" w:space="0" w:color="auto"/>
        <w:right w:val="none" w:sz="0" w:space="0" w:color="auto"/>
      </w:divBdr>
    </w:div>
    <w:div w:id="1612086344">
      <w:marLeft w:val="0"/>
      <w:marRight w:val="0"/>
      <w:marTop w:val="0"/>
      <w:marBottom w:val="0"/>
      <w:divBdr>
        <w:top w:val="none" w:sz="0" w:space="0" w:color="auto"/>
        <w:left w:val="none" w:sz="0" w:space="0" w:color="auto"/>
        <w:bottom w:val="none" w:sz="0" w:space="0" w:color="auto"/>
        <w:right w:val="none" w:sz="0" w:space="0" w:color="auto"/>
      </w:divBdr>
    </w:div>
    <w:div w:id="1612086345">
      <w:marLeft w:val="0"/>
      <w:marRight w:val="0"/>
      <w:marTop w:val="0"/>
      <w:marBottom w:val="0"/>
      <w:divBdr>
        <w:top w:val="none" w:sz="0" w:space="0" w:color="auto"/>
        <w:left w:val="none" w:sz="0" w:space="0" w:color="auto"/>
        <w:bottom w:val="none" w:sz="0" w:space="0" w:color="auto"/>
        <w:right w:val="none" w:sz="0" w:space="0" w:color="auto"/>
      </w:divBdr>
    </w:div>
    <w:div w:id="1612086346">
      <w:marLeft w:val="0"/>
      <w:marRight w:val="0"/>
      <w:marTop w:val="0"/>
      <w:marBottom w:val="0"/>
      <w:divBdr>
        <w:top w:val="none" w:sz="0" w:space="0" w:color="auto"/>
        <w:left w:val="none" w:sz="0" w:space="0" w:color="auto"/>
        <w:bottom w:val="none" w:sz="0" w:space="0" w:color="auto"/>
        <w:right w:val="none" w:sz="0" w:space="0" w:color="auto"/>
      </w:divBdr>
    </w:div>
    <w:div w:id="1612086348">
      <w:marLeft w:val="0"/>
      <w:marRight w:val="0"/>
      <w:marTop w:val="0"/>
      <w:marBottom w:val="0"/>
      <w:divBdr>
        <w:top w:val="none" w:sz="0" w:space="0" w:color="auto"/>
        <w:left w:val="none" w:sz="0" w:space="0" w:color="auto"/>
        <w:bottom w:val="none" w:sz="0" w:space="0" w:color="auto"/>
        <w:right w:val="none" w:sz="0" w:space="0" w:color="auto"/>
      </w:divBdr>
    </w:div>
    <w:div w:id="1612086350">
      <w:marLeft w:val="0"/>
      <w:marRight w:val="0"/>
      <w:marTop w:val="0"/>
      <w:marBottom w:val="0"/>
      <w:divBdr>
        <w:top w:val="none" w:sz="0" w:space="0" w:color="auto"/>
        <w:left w:val="none" w:sz="0" w:space="0" w:color="auto"/>
        <w:bottom w:val="none" w:sz="0" w:space="0" w:color="auto"/>
        <w:right w:val="none" w:sz="0" w:space="0" w:color="auto"/>
      </w:divBdr>
    </w:div>
    <w:div w:id="1612086351">
      <w:marLeft w:val="0"/>
      <w:marRight w:val="0"/>
      <w:marTop w:val="0"/>
      <w:marBottom w:val="0"/>
      <w:divBdr>
        <w:top w:val="none" w:sz="0" w:space="0" w:color="auto"/>
        <w:left w:val="none" w:sz="0" w:space="0" w:color="auto"/>
        <w:bottom w:val="none" w:sz="0" w:space="0" w:color="auto"/>
        <w:right w:val="none" w:sz="0" w:space="0" w:color="auto"/>
      </w:divBdr>
    </w:div>
    <w:div w:id="1612086352">
      <w:marLeft w:val="0"/>
      <w:marRight w:val="0"/>
      <w:marTop w:val="0"/>
      <w:marBottom w:val="0"/>
      <w:divBdr>
        <w:top w:val="none" w:sz="0" w:space="0" w:color="auto"/>
        <w:left w:val="none" w:sz="0" w:space="0" w:color="auto"/>
        <w:bottom w:val="none" w:sz="0" w:space="0" w:color="auto"/>
        <w:right w:val="none" w:sz="0" w:space="0" w:color="auto"/>
      </w:divBdr>
    </w:div>
    <w:div w:id="1612086353">
      <w:marLeft w:val="0"/>
      <w:marRight w:val="0"/>
      <w:marTop w:val="0"/>
      <w:marBottom w:val="0"/>
      <w:divBdr>
        <w:top w:val="none" w:sz="0" w:space="0" w:color="auto"/>
        <w:left w:val="none" w:sz="0" w:space="0" w:color="auto"/>
        <w:bottom w:val="none" w:sz="0" w:space="0" w:color="auto"/>
        <w:right w:val="none" w:sz="0" w:space="0" w:color="auto"/>
      </w:divBdr>
    </w:div>
    <w:div w:id="1612086354">
      <w:marLeft w:val="0"/>
      <w:marRight w:val="0"/>
      <w:marTop w:val="0"/>
      <w:marBottom w:val="0"/>
      <w:divBdr>
        <w:top w:val="none" w:sz="0" w:space="0" w:color="auto"/>
        <w:left w:val="none" w:sz="0" w:space="0" w:color="auto"/>
        <w:bottom w:val="none" w:sz="0" w:space="0" w:color="auto"/>
        <w:right w:val="none" w:sz="0" w:space="0" w:color="auto"/>
      </w:divBdr>
    </w:div>
    <w:div w:id="1612086355">
      <w:marLeft w:val="0"/>
      <w:marRight w:val="0"/>
      <w:marTop w:val="0"/>
      <w:marBottom w:val="0"/>
      <w:divBdr>
        <w:top w:val="none" w:sz="0" w:space="0" w:color="auto"/>
        <w:left w:val="none" w:sz="0" w:space="0" w:color="auto"/>
        <w:bottom w:val="none" w:sz="0" w:space="0" w:color="auto"/>
        <w:right w:val="none" w:sz="0" w:space="0" w:color="auto"/>
      </w:divBdr>
    </w:div>
    <w:div w:id="1612086356">
      <w:marLeft w:val="0"/>
      <w:marRight w:val="0"/>
      <w:marTop w:val="0"/>
      <w:marBottom w:val="0"/>
      <w:divBdr>
        <w:top w:val="none" w:sz="0" w:space="0" w:color="auto"/>
        <w:left w:val="none" w:sz="0" w:space="0" w:color="auto"/>
        <w:bottom w:val="none" w:sz="0" w:space="0" w:color="auto"/>
        <w:right w:val="none" w:sz="0" w:space="0" w:color="auto"/>
      </w:divBdr>
    </w:div>
    <w:div w:id="1612086357">
      <w:marLeft w:val="0"/>
      <w:marRight w:val="0"/>
      <w:marTop w:val="0"/>
      <w:marBottom w:val="0"/>
      <w:divBdr>
        <w:top w:val="none" w:sz="0" w:space="0" w:color="auto"/>
        <w:left w:val="none" w:sz="0" w:space="0" w:color="auto"/>
        <w:bottom w:val="none" w:sz="0" w:space="0" w:color="auto"/>
        <w:right w:val="none" w:sz="0" w:space="0" w:color="auto"/>
      </w:divBdr>
    </w:div>
    <w:div w:id="1612086358">
      <w:marLeft w:val="0"/>
      <w:marRight w:val="0"/>
      <w:marTop w:val="0"/>
      <w:marBottom w:val="0"/>
      <w:divBdr>
        <w:top w:val="none" w:sz="0" w:space="0" w:color="auto"/>
        <w:left w:val="none" w:sz="0" w:space="0" w:color="auto"/>
        <w:bottom w:val="none" w:sz="0" w:space="0" w:color="auto"/>
        <w:right w:val="none" w:sz="0" w:space="0" w:color="auto"/>
      </w:divBdr>
    </w:div>
    <w:div w:id="1612086359">
      <w:marLeft w:val="0"/>
      <w:marRight w:val="0"/>
      <w:marTop w:val="0"/>
      <w:marBottom w:val="0"/>
      <w:divBdr>
        <w:top w:val="none" w:sz="0" w:space="0" w:color="auto"/>
        <w:left w:val="none" w:sz="0" w:space="0" w:color="auto"/>
        <w:bottom w:val="none" w:sz="0" w:space="0" w:color="auto"/>
        <w:right w:val="none" w:sz="0" w:space="0" w:color="auto"/>
      </w:divBdr>
    </w:div>
    <w:div w:id="1612086360">
      <w:marLeft w:val="0"/>
      <w:marRight w:val="0"/>
      <w:marTop w:val="0"/>
      <w:marBottom w:val="0"/>
      <w:divBdr>
        <w:top w:val="none" w:sz="0" w:space="0" w:color="auto"/>
        <w:left w:val="none" w:sz="0" w:space="0" w:color="auto"/>
        <w:bottom w:val="none" w:sz="0" w:space="0" w:color="auto"/>
        <w:right w:val="none" w:sz="0" w:space="0" w:color="auto"/>
      </w:divBdr>
    </w:div>
    <w:div w:id="1612086361">
      <w:marLeft w:val="0"/>
      <w:marRight w:val="0"/>
      <w:marTop w:val="0"/>
      <w:marBottom w:val="0"/>
      <w:divBdr>
        <w:top w:val="none" w:sz="0" w:space="0" w:color="auto"/>
        <w:left w:val="none" w:sz="0" w:space="0" w:color="auto"/>
        <w:bottom w:val="none" w:sz="0" w:space="0" w:color="auto"/>
        <w:right w:val="none" w:sz="0" w:space="0" w:color="auto"/>
      </w:divBdr>
    </w:div>
    <w:div w:id="1612086362">
      <w:marLeft w:val="0"/>
      <w:marRight w:val="0"/>
      <w:marTop w:val="0"/>
      <w:marBottom w:val="0"/>
      <w:divBdr>
        <w:top w:val="none" w:sz="0" w:space="0" w:color="auto"/>
        <w:left w:val="none" w:sz="0" w:space="0" w:color="auto"/>
        <w:bottom w:val="none" w:sz="0" w:space="0" w:color="auto"/>
        <w:right w:val="none" w:sz="0" w:space="0" w:color="auto"/>
      </w:divBdr>
    </w:div>
    <w:div w:id="1612086363">
      <w:marLeft w:val="0"/>
      <w:marRight w:val="0"/>
      <w:marTop w:val="0"/>
      <w:marBottom w:val="0"/>
      <w:divBdr>
        <w:top w:val="none" w:sz="0" w:space="0" w:color="auto"/>
        <w:left w:val="none" w:sz="0" w:space="0" w:color="auto"/>
        <w:bottom w:val="none" w:sz="0" w:space="0" w:color="auto"/>
        <w:right w:val="none" w:sz="0" w:space="0" w:color="auto"/>
      </w:divBdr>
    </w:div>
    <w:div w:id="1612086364">
      <w:marLeft w:val="0"/>
      <w:marRight w:val="0"/>
      <w:marTop w:val="0"/>
      <w:marBottom w:val="0"/>
      <w:divBdr>
        <w:top w:val="none" w:sz="0" w:space="0" w:color="auto"/>
        <w:left w:val="none" w:sz="0" w:space="0" w:color="auto"/>
        <w:bottom w:val="none" w:sz="0" w:space="0" w:color="auto"/>
        <w:right w:val="none" w:sz="0" w:space="0" w:color="auto"/>
      </w:divBdr>
    </w:div>
    <w:div w:id="1612086365">
      <w:marLeft w:val="0"/>
      <w:marRight w:val="0"/>
      <w:marTop w:val="0"/>
      <w:marBottom w:val="0"/>
      <w:divBdr>
        <w:top w:val="none" w:sz="0" w:space="0" w:color="auto"/>
        <w:left w:val="none" w:sz="0" w:space="0" w:color="auto"/>
        <w:bottom w:val="none" w:sz="0" w:space="0" w:color="auto"/>
        <w:right w:val="none" w:sz="0" w:space="0" w:color="auto"/>
      </w:divBdr>
    </w:div>
    <w:div w:id="1612086366">
      <w:marLeft w:val="0"/>
      <w:marRight w:val="0"/>
      <w:marTop w:val="0"/>
      <w:marBottom w:val="0"/>
      <w:divBdr>
        <w:top w:val="none" w:sz="0" w:space="0" w:color="auto"/>
        <w:left w:val="none" w:sz="0" w:space="0" w:color="auto"/>
        <w:bottom w:val="none" w:sz="0" w:space="0" w:color="auto"/>
        <w:right w:val="none" w:sz="0" w:space="0" w:color="auto"/>
      </w:divBdr>
    </w:div>
    <w:div w:id="1612086367">
      <w:marLeft w:val="0"/>
      <w:marRight w:val="0"/>
      <w:marTop w:val="0"/>
      <w:marBottom w:val="0"/>
      <w:divBdr>
        <w:top w:val="none" w:sz="0" w:space="0" w:color="auto"/>
        <w:left w:val="none" w:sz="0" w:space="0" w:color="auto"/>
        <w:bottom w:val="none" w:sz="0" w:space="0" w:color="auto"/>
        <w:right w:val="none" w:sz="0" w:space="0" w:color="auto"/>
      </w:divBdr>
    </w:div>
    <w:div w:id="1612086368">
      <w:marLeft w:val="0"/>
      <w:marRight w:val="0"/>
      <w:marTop w:val="0"/>
      <w:marBottom w:val="0"/>
      <w:divBdr>
        <w:top w:val="none" w:sz="0" w:space="0" w:color="auto"/>
        <w:left w:val="none" w:sz="0" w:space="0" w:color="auto"/>
        <w:bottom w:val="none" w:sz="0" w:space="0" w:color="auto"/>
        <w:right w:val="none" w:sz="0" w:space="0" w:color="auto"/>
      </w:divBdr>
    </w:div>
    <w:div w:id="1612086369">
      <w:marLeft w:val="0"/>
      <w:marRight w:val="0"/>
      <w:marTop w:val="0"/>
      <w:marBottom w:val="0"/>
      <w:divBdr>
        <w:top w:val="none" w:sz="0" w:space="0" w:color="auto"/>
        <w:left w:val="none" w:sz="0" w:space="0" w:color="auto"/>
        <w:bottom w:val="none" w:sz="0" w:space="0" w:color="auto"/>
        <w:right w:val="none" w:sz="0" w:space="0" w:color="auto"/>
      </w:divBdr>
    </w:div>
    <w:div w:id="1612086370">
      <w:marLeft w:val="0"/>
      <w:marRight w:val="0"/>
      <w:marTop w:val="0"/>
      <w:marBottom w:val="0"/>
      <w:divBdr>
        <w:top w:val="none" w:sz="0" w:space="0" w:color="auto"/>
        <w:left w:val="none" w:sz="0" w:space="0" w:color="auto"/>
        <w:bottom w:val="none" w:sz="0" w:space="0" w:color="auto"/>
        <w:right w:val="none" w:sz="0" w:space="0" w:color="auto"/>
      </w:divBdr>
    </w:div>
    <w:div w:id="1612086371">
      <w:marLeft w:val="0"/>
      <w:marRight w:val="0"/>
      <w:marTop w:val="0"/>
      <w:marBottom w:val="0"/>
      <w:divBdr>
        <w:top w:val="none" w:sz="0" w:space="0" w:color="auto"/>
        <w:left w:val="none" w:sz="0" w:space="0" w:color="auto"/>
        <w:bottom w:val="none" w:sz="0" w:space="0" w:color="auto"/>
        <w:right w:val="none" w:sz="0" w:space="0" w:color="auto"/>
      </w:divBdr>
    </w:div>
    <w:div w:id="1612086372">
      <w:marLeft w:val="0"/>
      <w:marRight w:val="0"/>
      <w:marTop w:val="0"/>
      <w:marBottom w:val="0"/>
      <w:divBdr>
        <w:top w:val="none" w:sz="0" w:space="0" w:color="auto"/>
        <w:left w:val="none" w:sz="0" w:space="0" w:color="auto"/>
        <w:bottom w:val="none" w:sz="0" w:space="0" w:color="auto"/>
        <w:right w:val="none" w:sz="0" w:space="0" w:color="auto"/>
      </w:divBdr>
    </w:div>
    <w:div w:id="1612086374">
      <w:marLeft w:val="0"/>
      <w:marRight w:val="0"/>
      <w:marTop w:val="0"/>
      <w:marBottom w:val="0"/>
      <w:divBdr>
        <w:top w:val="none" w:sz="0" w:space="0" w:color="auto"/>
        <w:left w:val="none" w:sz="0" w:space="0" w:color="auto"/>
        <w:bottom w:val="none" w:sz="0" w:space="0" w:color="auto"/>
        <w:right w:val="none" w:sz="0" w:space="0" w:color="auto"/>
      </w:divBdr>
    </w:div>
    <w:div w:id="1612086376">
      <w:marLeft w:val="0"/>
      <w:marRight w:val="0"/>
      <w:marTop w:val="0"/>
      <w:marBottom w:val="0"/>
      <w:divBdr>
        <w:top w:val="none" w:sz="0" w:space="0" w:color="auto"/>
        <w:left w:val="none" w:sz="0" w:space="0" w:color="auto"/>
        <w:bottom w:val="none" w:sz="0" w:space="0" w:color="auto"/>
        <w:right w:val="none" w:sz="0" w:space="0" w:color="auto"/>
      </w:divBdr>
    </w:div>
    <w:div w:id="1612086377">
      <w:marLeft w:val="0"/>
      <w:marRight w:val="0"/>
      <w:marTop w:val="0"/>
      <w:marBottom w:val="0"/>
      <w:divBdr>
        <w:top w:val="none" w:sz="0" w:space="0" w:color="auto"/>
        <w:left w:val="none" w:sz="0" w:space="0" w:color="auto"/>
        <w:bottom w:val="none" w:sz="0" w:space="0" w:color="auto"/>
        <w:right w:val="none" w:sz="0" w:space="0" w:color="auto"/>
      </w:divBdr>
    </w:div>
    <w:div w:id="1612086378">
      <w:marLeft w:val="0"/>
      <w:marRight w:val="0"/>
      <w:marTop w:val="0"/>
      <w:marBottom w:val="0"/>
      <w:divBdr>
        <w:top w:val="none" w:sz="0" w:space="0" w:color="auto"/>
        <w:left w:val="none" w:sz="0" w:space="0" w:color="auto"/>
        <w:bottom w:val="none" w:sz="0" w:space="0" w:color="auto"/>
        <w:right w:val="none" w:sz="0" w:space="0" w:color="auto"/>
      </w:divBdr>
    </w:div>
    <w:div w:id="1612086380">
      <w:marLeft w:val="0"/>
      <w:marRight w:val="0"/>
      <w:marTop w:val="0"/>
      <w:marBottom w:val="0"/>
      <w:divBdr>
        <w:top w:val="none" w:sz="0" w:space="0" w:color="auto"/>
        <w:left w:val="none" w:sz="0" w:space="0" w:color="auto"/>
        <w:bottom w:val="none" w:sz="0" w:space="0" w:color="auto"/>
        <w:right w:val="none" w:sz="0" w:space="0" w:color="auto"/>
      </w:divBdr>
    </w:div>
    <w:div w:id="1612086381">
      <w:marLeft w:val="0"/>
      <w:marRight w:val="0"/>
      <w:marTop w:val="0"/>
      <w:marBottom w:val="0"/>
      <w:divBdr>
        <w:top w:val="none" w:sz="0" w:space="0" w:color="auto"/>
        <w:left w:val="none" w:sz="0" w:space="0" w:color="auto"/>
        <w:bottom w:val="none" w:sz="0" w:space="0" w:color="auto"/>
        <w:right w:val="none" w:sz="0" w:space="0" w:color="auto"/>
      </w:divBdr>
    </w:div>
    <w:div w:id="1612086382">
      <w:marLeft w:val="0"/>
      <w:marRight w:val="0"/>
      <w:marTop w:val="0"/>
      <w:marBottom w:val="0"/>
      <w:divBdr>
        <w:top w:val="none" w:sz="0" w:space="0" w:color="auto"/>
        <w:left w:val="none" w:sz="0" w:space="0" w:color="auto"/>
        <w:bottom w:val="none" w:sz="0" w:space="0" w:color="auto"/>
        <w:right w:val="none" w:sz="0" w:space="0" w:color="auto"/>
      </w:divBdr>
    </w:div>
    <w:div w:id="1612086383">
      <w:marLeft w:val="0"/>
      <w:marRight w:val="0"/>
      <w:marTop w:val="0"/>
      <w:marBottom w:val="0"/>
      <w:divBdr>
        <w:top w:val="none" w:sz="0" w:space="0" w:color="auto"/>
        <w:left w:val="none" w:sz="0" w:space="0" w:color="auto"/>
        <w:bottom w:val="none" w:sz="0" w:space="0" w:color="auto"/>
        <w:right w:val="none" w:sz="0" w:space="0" w:color="auto"/>
      </w:divBdr>
    </w:div>
    <w:div w:id="1612086384">
      <w:marLeft w:val="0"/>
      <w:marRight w:val="0"/>
      <w:marTop w:val="0"/>
      <w:marBottom w:val="0"/>
      <w:divBdr>
        <w:top w:val="none" w:sz="0" w:space="0" w:color="auto"/>
        <w:left w:val="none" w:sz="0" w:space="0" w:color="auto"/>
        <w:bottom w:val="none" w:sz="0" w:space="0" w:color="auto"/>
        <w:right w:val="none" w:sz="0" w:space="0" w:color="auto"/>
      </w:divBdr>
    </w:div>
    <w:div w:id="1612086385">
      <w:marLeft w:val="0"/>
      <w:marRight w:val="0"/>
      <w:marTop w:val="0"/>
      <w:marBottom w:val="0"/>
      <w:divBdr>
        <w:top w:val="none" w:sz="0" w:space="0" w:color="auto"/>
        <w:left w:val="none" w:sz="0" w:space="0" w:color="auto"/>
        <w:bottom w:val="none" w:sz="0" w:space="0" w:color="auto"/>
        <w:right w:val="none" w:sz="0" w:space="0" w:color="auto"/>
      </w:divBdr>
    </w:div>
    <w:div w:id="1612086386">
      <w:marLeft w:val="0"/>
      <w:marRight w:val="0"/>
      <w:marTop w:val="0"/>
      <w:marBottom w:val="0"/>
      <w:divBdr>
        <w:top w:val="none" w:sz="0" w:space="0" w:color="auto"/>
        <w:left w:val="none" w:sz="0" w:space="0" w:color="auto"/>
        <w:bottom w:val="none" w:sz="0" w:space="0" w:color="auto"/>
        <w:right w:val="none" w:sz="0" w:space="0" w:color="auto"/>
      </w:divBdr>
    </w:div>
    <w:div w:id="1612086388">
      <w:marLeft w:val="0"/>
      <w:marRight w:val="0"/>
      <w:marTop w:val="0"/>
      <w:marBottom w:val="0"/>
      <w:divBdr>
        <w:top w:val="none" w:sz="0" w:space="0" w:color="auto"/>
        <w:left w:val="none" w:sz="0" w:space="0" w:color="auto"/>
        <w:bottom w:val="none" w:sz="0" w:space="0" w:color="auto"/>
        <w:right w:val="none" w:sz="0" w:space="0" w:color="auto"/>
      </w:divBdr>
    </w:div>
    <w:div w:id="1612086389">
      <w:marLeft w:val="0"/>
      <w:marRight w:val="0"/>
      <w:marTop w:val="0"/>
      <w:marBottom w:val="0"/>
      <w:divBdr>
        <w:top w:val="none" w:sz="0" w:space="0" w:color="auto"/>
        <w:left w:val="none" w:sz="0" w:space="0" w:color="auto"/>
        <w:bottom w:val="none" w:sz="0" w:space="0" w:color="auto"/>
        <w:right w:val="none" w:sz="0" w:space="0" w:color="auto"/>
      </w:divBdr>
    </w:div>
    <w:div w:id="1612086390">
      <w:marLeft w:val="0"/>
      <w:marRight w:val="0"/>
      <w:marTop w:val="0"/>
      <w:marBottom w:val="0"/>
      <w:divBdr>
        <w:top w:val="none" w:sz="0" w:space="0" w:color="auto"/>
        <w:left w:val="none" w:sz="0" w:space="0" w:color="auto"/>
        <w:bottom w:val="none" w:sz="0" w:space="0" w:color="auto"/>
        <w:right w:val="none" w:sz="0" w:space="0" w:color="auto"/>
      </w:divBdr>
    </w:div>
    <w:div w:id="1612086391">
      <w:marLeft w:val="0"/>
      <w:marRight w:val="0"/>
      <w:marTop w:val="0"/>
      <w:marBottom w:val="0"/>
      <w:divBdr>
        <w:top w:val="none" w:sz="0" w:space="0" w:color="auto"/>
        <w:left w:val="none" w:sz="0" w:space="0" w:color="auto"/>
        <w:bottom w:val="none" w:sz="0" w:space="0" w:color="auto"/>
        <w:right w:val="none" w:sz="0" w:space="0" w:color="auto"/>
      </w:divBdr>
    </w:div>
    <w:div w:id="1612086392">
      <w:marLeft w:val="0"/>
      <w:marRight w:val="0"/>
      <w:marTop w:val="0"/>
      <w:marBottom w:val="0"/>
      <w:divBdr>
        <w:top w:val="none" w:sz="0" w:space="0" w:color="auto"/>
        <w:left w:val="none" w:sz="0" w:space="0" w:color="auto"/>
        <w:bottom w:val="none" w:sz="0" w:space="0" w:color="auto"/>
        <w:right w:val="none" w:sz="0" w:space="0" w:color="auto"/>
      </w:divBdr>
    </w:div>
    <w:div w:id="1612086394">
      <w:marLeft w:val="0"/>
      <w:marRight w:val="0"/>
      <w:marTop w:val="0"/>
      <w:marBottom w:val="0"/>
      <w:divBdr>
        <w:top w:val="none" w:sz="0" w:space="0" w:color="auto"/>
        <w:left w:val="none" w:sz="0" w:space="0" w:color="auto"/>
        <w:bottom w:val="none" w:sz="0" w:space="0" w:color="auto"/>
        <w:right w:val="none" w:sz="0" w:space="0" w:color="auto"/>
      </w:divBdr>
    </w:div>
    <w:div w:id="1612086395">
      <w:marLeft w:val="0"/>
      <w:marRight w:val="0"/>
      <w:marTop w:val="0"/>
      <w:marBottom w:val="0"/>
      <w:divBdr>
        <w:top w:val="none" w:sz="0" w:space="0" w:color="auto"/>
        <w:left w:val="none" w:sz="0" w:space="0" w:color="auto"/>
        <w:bottom w:val="none" w:sz="0" w:space="0" w:color="auto"/>
        <w:right w:val="none" w:sz="0" w:space="0" w:color="auto"/>
      </w:divBdr>
    </w:div>
    <w:div w:id="1612086396">
      <w:marLeft w:val="0"/>
      <w:marRight w:val="0"/>
      <w:marTop w:val="0"/>
      <w:marBottom w:val="0"/>
      <w:divBdr>
        <w:top w:val="none" w:sz="0" w:space="0" w:color="auto"/>
        <w:left w:val="none" w:sz="0" w:space="0" w:color="auto"/>
        <w:bottom w:val="none" w:sz="0" w:space="0" w:color="auto"/>
        <w:right w:val="none" w:sz="0" w:space="0" w:color="auto"/>
      </w:divBdr>
    </w:div>
    <w:div w:id="1612086397">
      <w:marLeft w:val="0"/>
      <w:marRight w:val="0"/>
      <w:marTop w:val="0"/>
      <w:marBottom w:val="0"/>
      <w:divBdr>
        <w:top w:val="none" w:sz="0" w:space="0" w:color="auto"/>
        <w:left w:val="none" w:sz="0" w:space="0" w:color="auto"/>
        <w:bottom w:val="none" w:sz="0" w:space="0" w:color="auto"/>
        <w:right w:val="none" w:sz="0" w:space="0" w:color="auto"/>
      </w:divBdr>
    </w:div>
    <w:div w:id="1612086398">
      <w:marLeft w:val="0"/>
      <w:marRight w:val="0"/>
      <w:marTop w:val="0"/>
      <w:marBottom w:val="0"/>
      <w:divBdr>
        <w:top w:val="none" w:sz="0" w:space="0" w:color="auto"/>
        <w:left w:val="none" w:sz="0" w:space="0" w:color="auto"/>
        <w:bottom w:val="none" w:sz="0" w:space="0" w:color="auto"/>
        <w:right w:val="none" w:sz="0" w:space="0" w:color="auto"/>
      </w:divBdr>
    </w:div>
    <w:div w:id="1612086399">
      <w:marLeft w:val="0"/>
      <w:marRight w:val="0"/>
      <w:marTop w:val="0"/>
      <w:marBottom w:val="0"/>
      <w:divBdr>
        <w:top w:val="none" w:sz="0" w:space="0" w:color="auto"/>
        <w:left w:val="none" w:sz="0" w:space="0" w:color="auto"/>
        <w:bottom w:val="none" w:sz="0" w:space="0" w:color="auto"/>
        <w:right w:val="none" w:sz="0" w:space="0" w:color="auto"/>
      </w:divBdr>
      <w:divsChild>
        <w:div w:id="1612086317">
          <w:marLeft w:val="1166"/>
          <w:marRight w:val="0"/>
          <w:marTop w:val="0"/>
          <w:marBottom w:val="0"/>
          <w:divBdr>
            <w:top w:val="none" w:sz="0" w:space="0" w:color="auto"/>
            <w:left w:val="none" w:sz="0" w:space="0" w:color="auto"/>
            <w:bottom w:val="none" w:sz="0" w:space="0" w:color="auto"/>
            <w:right w:val="none" w:sz="0" w:space="0" w:color="auto"/>
          </w:divBdr>
        </w:div>
        <w:div w:id="1612086320">
          <w:marLeft w:val="547"/>
          <w:marRight w:val="0"/>
          <w:marTop w:val="0"/>
          <w:marBottom w:val="0"/>
          <w:divBdr>
            <w:top w:val="none" w:sz="0" w:space="0" w:color="auto"/>
            <w:left w:val="none" w:sz="0" w:space="0" w:color="auto"/>
            <w:bottom w:val="none" w:sz="0" w:space="0" w:color="auto"/>
            <w:right w:val="none" w:sz="0" w:space="0" w:color="auto"/>
          </w:divBdr>
        </w:div>
        <w:div w:id="1612086326">
          <w:marLeft w:val="1166"/>
          <w:marRight w:val="0"/>
          <w:marTop w:val="0"/>
          <w:marBottom w:val="0"/>
          <w:divBdr>
            <w:top w:val="none" w:sz="0" w:space="0" w:color="auto"/>
            <w:left w:val="none" w:sz="0" w:space="0" w:color="auto"/>
            <w:bottom w:val="none" w:sz="0" w:space="0" w:color="auto"/>
            <w:right w:val="none" w:sz="0" w:space="0" w:color="auto"/>
          </w:divBdr>
        </w:div>
        <w:div w:id="1612086347">
          <w:marLeft w:val="1166"/>
          <w:marRight w:val="0"/>
          <w:marTop w:val="0"/>
          <w:marBottom w:val="0"/>
          <w:divBdr>
            <w:top w:val="none" w:sz="0" w:space="0" w:color="auto"/>
            <w:left w:val="none" w:sz="0" w:space="0" w:color="auto"/>
            <w:bottom w:val="none" w:sz="0" w:space="0" w:color="auto"/>
            <w:right w:val="none" w:sz="0" w:space="0" w:color="auto"/>
          </w:divBdr>
        </w:div>
        <w:div w:id="1612086349">
          <w:marLeft w:val="547"/>
          <w:marRight w:val="0"/>
          <w:marTop w:val="0"/>
          <w:marBottom w:val="0"/>
          <w:divBdr>
            <w:top w:val="none" w:sz="0" w:space="0" w:color="auto"/>
            <w:left w:val="none" w:sz="0" w:space="0" w:color="auto"/>
            <w:bottom w:val="none" w:sz="0" w:space="0" w:color="auto"/>
            <w:right w:val="none" w:sz="0" w:space="0" w:color="auto"/>
          </w:divBdr>
        </w:div>
        <w:div w:id="1612086373">
          <w:marLeft w:val="1166"/>
          <w:marRight w:val="0"/>
          <w:marTop w:val="0"/>
          <w:marBottom w:val="0"/>
          <w:divBdr>
            <w:top w:val="none" w:sz="0" w:space="0" w:color="auto"/>
            <w:left w:val="none" w:sz="0" w:space="0" w:color="auto"/>
            <w:bottom w:val="none" w:sz="0" w:space="0" w:color="auto"/>
            <w:right w:val="none" w:sz="0" w:space="0" w:color="auto"/>
          </w:divBdr>
        </w:div>
        <w:div w:id="1612086375">
          <w:marLeft w:val="1166"/>
          <w:marRight w:val="0"/>
          <w:marTop w:val="0"/>
          <w:marBottom w:val="0"/>
          <w:divBdr>
            <w:top w:val="none" w:sz="0" w:space="0" w:color="auto"/>
            <w:left w:val="none" w:sz="0" w:space="0" w:color="auto"/>
            <w:bottom w:val="none" w:sz="0" w:space="0" w:color="auto"/>
            <w:right w:val="none" w:sz="0" w:space="0" w:color="auto"/>
          </w:divBdr>
        </w:div>
        <w:div w:id="1612086379">
          <w:marLeft w:val="1166"/>
          <w:marRight w:val="0"/>
          <w:marTop w:val="0"/>
          <w:marBottom w:val="0"/>
          <w:divBdr>
            <w:top w:val="none" w:sz="0" w:space="0" w:color="auto"/>
            <w:left w:val="none" w:sz="0" w:space="0" w:color="auto"/>
            <w:bottom w:val="none" w:sz="0" w:space="0" w:color="auto"/>
            <w:right w:val="none" w:sz="0" w:space="0" w:color="auto"/>
          </w:divBdr>
        </w:div>
        <w:div w:id="1612086387">
          <w:marLeft w:val="1800"/>
          <w:marRight w:val="0"/>
          <w:marTop w:val="0"/>
          <w:marBottom w:val="0"/>
          <w:divBdr>
            <w:top w:val="none" w:sz="0" w:space="0" w:color="auto"/>
            <w:left w:val="none" w:sz="0" w:space="0" w:color="auto"/>
            <w:bottom w:val="none" w:sz="0" w:space="0" w:color="auto"/>
            <w:right w:val="none" w:sz="0" w:space="0" w:color="auto"/>
          </w:divBdr>
        </w:div>
        <w:div w:id="1612086393">
          <w:marLeft w:val="1166"/>
          <w:marRight w:val="0"/>
          <w:marTop w:val="0"/>
          <w:marBottom w:val="0"/>
          <w:divBdr>
            <w:top w:val="none" w:sz="0" w:space="0" w:color="auto"/>
            <w:left w:val="none" w:sz="0" w:space="0" w:color="auto"/>
            <w:bottom w:val="none" w:sz="0" w:space="0" w:color="auto"/>
            <w:right w:val="none" w:sz="0" w:space="0" w:color="auto"/>
          </w:divBdr>
        </w:div>
        <w:div w:id="1612086404">
          <w:marLeft w:val="1166"/>
          <w:marRight w:val="0"/>
          <w:marTop w:val="0"/>
          <w:marBottom w:val="0"/>
          <w:divBdr>
            <w:top w:val="none" w:sz="0" w:space="0" w:color="auto"/>
            <w:left w:val="none" w:sz="0" w:space="0" w:color="auto"/>
            <w:bottom w:val="none" w:sz="0" w:space="0" w:color="auto"/>
            <w:right w:val="none" w:sz="0" w:space="0" w:color="auto"/>
          </w:divBdr>
        </w:div>
        <w:div w:id="1612086407">
          <w:marLeft w:val="1166"/>
          <w:marRight w:val="0"/>
          <w:marTop w:val="0"/>
          <w:marBottom w:val="0"/>
          <w:divBdr>
            <w:top w:val="none" w:sz="0" w:space="0" w:color="auto"/>
            <w:left w:val="none" w:sz="0" w:space="0" w:color="auto"/>
            <w:bottom w:val="none" w:sz="0" w:space="0" w:color="auto"/>
            <w:right w:val="none" w:sz="0" w:space="0" w:color="auto"/>
          </w:divBdr>
        </w:div>
        <w:div w:id="1612086418">
          <w:marLeft w:val="547"/>
          <w:marRight w:val="0"/>
          <w:marTop w:val="0"/>
          <w:marBottom w:val="0"/>
          <w:divBdr>
            <w:top w:val="none" w:sz="0" w:space="0" w:color="auto"/>
            <w:left w:val="none" w:sz="0" w:space="0" w:color="auto"/>
            <w:bottom w:val="none" w:sz="0" w:space="0" w:color="auto"/>
            <w:right w:val="none" w:sz="0" w:space="0" w:color="auto"/>
          </w:divBdr>
        </w:div>
        <w:div w:id="1612086420">
          <w:marLeft w:val="1166"/>
          <w:marRight w:val="0"/>
          <w:marTop w:val="0"/>
          <w:marBottom w:val="0"/>
          <w:divBdr>
            <w:top w:val="none" w:sz="0" w:space="0" w:color="auto"/>
            <w:left w:val="none" w:sz="0" w:space="0" w:color="auto"/>
            <w:bottom w:val="none" w:sz="0" w:space="0" w:color="auto"/>
            <w:right w:val="none" w:sz="0" w:space="0" w:color="auto"/>
          </w:divBdr>
        </w:div>
        <w:div w:id="1612086425">
          <w:marLeft w:val="1800"/>
          <w:marRight w:val="0"/>
          <w:marTop w:val="0"/>
          <w:marBottom w:val="0"/>
          <w:divBdr>
            <w:top w:val="none" w:sz="0" w:space="0" w:color="auto"/>
            <w:left w:val="none" w:sz="0" w:space="0" w:color="auto"/>
            <w:bottom w:val="none" w:sz="0" w:space="0" w:color="auto"/>
            <w:right w:val="none" w:sz="0" w:space="0" w:color="auto"/>
          </w:divBdr>
        </w:div>
        <w:div w:id="1612086434">
          <w:marLeft w:val="1166"/>
          <w:marRight w:val="0"/>
          <w:marTop w:val="0"/>
          <w:marBottom w:val="0"/>
          <w:divBdr>
            <w:top w:val="none" w:sz="0" w:space="0" w:color="auto"/>
            <w:left w:val="none" w:sz="0" w:space="0" w:color="auto"/>
            <w:bottom w:val="none" w:sz="0" w:space="0" w:color="auto"/>
            <w:right w:val="none" w:sz="0" w:space="0" w:color="auto"/>
          </w:divBdr>
        </w:div>
        <w:div w:id="1612086437">
          <w:marLeft w:val="547"/>
          <w:marRight w:val="0"/>
          <w:marTop w:val="0"/>
          <w:marBottom w:val="0"/>
          <w:divBdr>
            <w:top w:val="none" w:sz="0" w:space="0" w:color="auto"/>
            <w:left w:val="none" w:sz="0" w:space="0" w:color="auto"/>
            <w:bottom w:val="none" w:sz="0" w:space="0" w:color="auto"/>
            <w:right w:val="none" w:sz="0" w:space="0" w:color="auto"/>
          </w:divBdr>
        </w:div>
      </w:divsChild>
    </w:div>
    <w:div w:id="1612086400">
      <w:marLeft w:val="0"/>
      <w:marRight w:val="0"/>
      <w:marTop w:val="0"/>
      <w:marBottom w:val="0"/>
      <w:divBdr>
        <w:top w:val="none" w:sz="0" w:space="0" w:color="auto"/>
        <w:left w:val="none" w:sz="0" w:space="0" w:color="auto"/>
        <w:bottom w:val="none" w:sz="0" w:space="0" w:color="auto"/>
        <w:right w:val="none" w:sz="0" w:space="0" w:color="auto"/>
      </w:divBdr>
    </w:div>
    <w:div w:id="1612086401">
      <w:marLeft w:val="0"/>
      <w:marRight w:val="0"/>
      <w:marTop w:val="0"/>
      <w:marBottom w:val="0"/>
      <w:divBdr>
        <w:top w:val="none" w:sz="0" w:space="0" w:color="auto"/>
        <w:left w:val="none" w:sz="0" w:space="0" w:color="auto"/>
        <w:bottom w:val="none" w:sz="0" w:space="0" w:color="auto"/>
        <w:right w:val="none" w:sz="0" w:space="0" w:color="auto"/>
      </w:divBdr>
    </w:div>
    <w:div w:id="1612086402">
      <w:marLeft w:val="0"/>
      <w:marRight w:val="0"/>
      <w:marTop w:val="0"/>
      <w:marBottom w:val="0"/>
      <w:divBdr>
        <w:top w:val="none" w:sz="0" w:space="0" w:color="auto"/>
        <w:left w:val="none" w:sz="0" w:space="0" w:color="auto"/>
        <w:bottom w:val="none" w:sz="0" w:space="0" w:color="auto"/>
        <w:right w:val="none" w:sz="0" w:space="0" w:color="auto"/>
      </w:divBdr>
    </w:div>
    <w:div w:id="1612086403">
      <w:marLeft w:val="0"/>
      <w:marRight w:val="0"/>
      <w:marTop w:val="0"/>
      <w:marBottom w:val="0"/>
      <w:divBdr>
        <w:top w:val="none" w:sz="0" w:space="0" w:color="auto"/>
        <w:left w:val="none" w:sz="0" w:space="0" w:color="auto"/>
        <w:bottom w:val="none" w:sz="0" w:space="0" w:color="auto"/>
        <w:right w:val="none" w:sz="0" w:space="0" w:color="auto"/>
      </w:divBdr>
    </w:div>
    <w:div w:id="1612086405">
      <w:marLeft w:val="0"/>
      <w:marRight w:val="0"/>
      <w:marTop w:val="0"/>
      <w:marBottom w:val="0"/>
      <w:divBdr>
        <w:top w:val="none" w:sz="0" w:space="0" w:color="auto"/>
        <w:left w:val="none" w:sz="0" w:space="0" w:color="auto"/>
        <w:bottom w:val="none" w:sz="0" w:space="0" w:color="auto"/>
        <w:right w:val="none" w:sz="0" w:space="0" w:color="auto"/>
      </w:divBdr>
    </w:div>
    <w:div w:id="1612086406">
      <w:marLeft w:val="0"/>
      <w:marRight w:val="0"/>
      <w:marTop w:val="0"/>
      <w:marBottom w:val="0"/>
      <w:divBdr>
        <w:top w:val="none" w:sz="0" w:space="0" w:color="auto"/>
        <w:left w:val="none" w:sz="0" w:space="0" w:color="auto"/>
        <w:bottom w:val="none" w:sz="0" w:space="0" w:color="auto"/>
        <w:right w:val="none" w:sz="0" w:space="0" w:color="auto"/>
      </w:divBdr>
    </w:div>
    <w:div w:id="1612086408">
      <w:marLeft w:val="0"/>
      <w:marRight w:val="0"/>
      <w:marTop w:val="0"/>
      <w:marBottom w:val="0"/>
      <w:divBdr>
        <w:top w:val="none" w:sz="0" w:space="0" w:color="auto"/>
        <w:left w:val="none" w:sz="0" w:space="0" w:color="auto"/>
        <w:bottom w:val="none" w:sz="0" w:space="0" w:color="auto"/>
        <w:right w:val="none" w:sz="0" w:space="0" w:color="auto"/>
      </w:divBdr>
    </w:div>
    <w:div w:id="1612086409">
      <w:marLeft w:val="0"/>
      <w:marRight w:val="0"/>
      <w:marTop w:val="0"/>
      <w:marBottom w:val="0"/>
      <w:divBdr>
        <w:top w:val="none" w:sz="0" w:space="0" w:color="auto"/>
        <w:left w:val="none" w:sz="0" w:space="0" w:color="auto"/>
        <w:bottom w:val="none" w:sz="0" w:space="0" w:color="auto"/>
        <w:right w:val="none" w:sz="0" w:space="0" w:color="auto"/>
      </w:divBdr>
    </w:div>
    <w:div w:id="1612086410">
      <w:marLeft w:val="0"/>
      <w:marRight w:val="0"/>
      <w:marTop w:val="0"/>
      <w:marBottom w:val="0"/>
      <w:divBdr>
        <w:top w:val="none" w:sz="0" w:space="0" w:color="auto"/>
        <w:left w:val="none" w:sz="0" w:space="0" w:color="auto"/>
        <w:bottom w:val="none" w:sz="0" w:space="0" w:color="auto"/>
        <w:right w:val="none" w:sz="0" w:space="0" w:color="auto"/>
      </w:divBdr>
    </w:div>
    <w:div w:id="1612086411">
      <w:marLeft w:val="0"/>
      <w:marRight w:val="0"/>
      <w:marTop w:val="0"/>
      <w:marBottom w:val="0"/>
      <w:divBdr>
        <w:top w:val="none" w:sz="0" w:space="0" w:color="auto"/>
        <w:left w:val="none" w:sz="0" w:space="0" w:color="auto"/>
        <w:bottom w:val="none" w:sz="0" w:space="0" w:color="auto"/>
        <w:right w:val="none" w:sz="0" w:space="0" w:color="auto"/>
      </w:divBdr>
    </w:div>
    <w:div w:id="1612086412">
      <w:marLeft w:val="0"/>
      <w:marRight w:val="0"/>
      <w:marTop w:val="0"/>
      <w:marBottom w:val="0"/>
      <w:divBdr>
        <w:top w:val="none" w:sz="0" w:space="0" w:color="auto"/>
        <w:left w:val="none" w:sz="0" w:space="0" w:color="auto"/>
        <w:bottom w:val="none" w:sz="0" w:space="0" w:color="auto"/>
        <w:right w:val="none" w:sz="0" w:space="0" w:color="auto"/>
      </w:divBdr>
    </w:div>
    <w:div w:id="1612086413">
      <w:marLeft w:val="0"/>
      <w:marRight w:val="0"/>
      <w:marTop w:val="0"/>
      <w:marBottom w:val="0"/>
      <w:divBdr>
        <w:top w:val="none" w:sz="0" w:space="0" w:color="auto"/>
        <w:left w:val="none" w:sz="0" w:space="0" w:color="auto"/>
        <w:bottom w:val="none" w:sz="0" w:space="0" w:color="auto"/>
        <w:right w:val="none" w:sz="0" w:space="0" w:color="auto"/>
      </w:divBdr>
    </w:div>
    <w:div w:id="1612086414">
      <w:marLeft w:val="0"/>
      <w:marRight w:val="0"/>
      <w:marTop w:val="0"/>
      <w:marBottom w:val="0"/>
      <w:divBdr>
        <w:top w:val="none" w:sz="0" w:space="0" w:color="auto"/>
        <w:left w:val="none" w:sz="0" w:space="0" w:color="auto"/>
        <w:bottom w:val="none" w:sz="0" w:space="0" w:color="auto"/>
        <w:right w:val="none" w:sz="0" w:space="0" w:color="auto"/>
      </w:divBdr>
    </w:div>
    <w:div w:id="1612086415">
      <w:marLeft w:val="0"/>
      <w:marRight w:val="0"/>
      <w:marTop w:val="0"/>
      <w:marBottom w:val="0"/>
      <w:divBdr>
        <w:top w:val="none" w:sz="0" w:space="0" w:color="auto"/>
        <w:left w:val="none" w:sz="0" w:space="0" w:color="auto"/>
        <w:bottom w:val="none" w:sz="0" w:space="0" w:color="auto"/>
        <w:right w:val="none" w:sz="0" w:space="0" w:color="auto"/>
      </w:divBdr>
    </w:div>
    <w:div w:id="1612086416">
      <w:marLeft w:val="0"/>
      <w:marRight w:val="0"/>
      <w:marTop w:val="0"/>
      <w:marBottom w:val="0"/>
      <w:divBdr>
        <w:top w:val="none" w:sz="0" w:space="0" w:color="auto"/>
        <w:left w:val="none" w:sz="0" w:space="0" w:color="auto"/>
        <w:bottom w:val="none" w:sz="0" w:space="0" w:color="auto"/>
        <w:right w:val="none" w:sz="0" w:space="0" w:color="auto"/>
      </w:divBdr>
    </w:div>
    <w:div w:id="1612086417">
      <w:marLeft w:val="0"/>
      <w:marRight w:val="0"/>
      <w:marTop w:val="0"/>
      <w:marBottom w:val="0"/>
      <w:divBdr>
        <w:top w:val="none" w:sz="0" w:space="0" w:color="auto"/>
        <w:left w:val="none" w:sz="0" w:space="0" w:color="auto"/>
        <w:bottom w:val="none" w:sz="0" w:space="0" w:color="auto"/>
        <w:right w:val="none" w:sz="0" w:space="0" w:color="auto"/>
      </w:divBdr>
    </w:div>
    <w:div w:id="1612086419">
      <w:marLeft w:val="0"/>
      <w:marRight w:val="0"/>
      <w:marTop w:val="0"/>
      <w:marBottom w:val="0"/>
      <w:divBdr>
        <w:top w:val="none" w:sz="0" w:space="0" w:color="auto"/>
        <w:left w:val="none" w:sz="0" w:space="0" w:color="auto"/>
        <w:bottom w:val="none" w:sz="0" w:space="0" w:color="auto"/>
        <w:right w:val="none" w:sz="0" w:space="0" w:color="auto"/>
      </w:divBdr>
    </w:div>
    <w:div w:id="1612086421">
      <w:marLeft w:val="0"/>
      <w:marRight w:val="0"/>
      <w:marTop w:val="0"/>
      <w:marBottom w:val="0"/>
      <w:divBdr>
        <w:top w:val="none" w:sz="0" w:space="0" w:color="auto"/>
        <w:left w:val="none" w:sz="0" w:space="0" w:color="auto"/>
        <w:bottom w:val="none" w:sz="0" w:space="0" w:color="auto"/>
        <w:right w:val="none" w:sz="0" w:space="0" w:color="auto"/>
      </w:divBdr>
    </w:div>
    <w:div w:id="1612086422">
      <w:marLeft w:val="0"/>
      <w:marRight w:val="0"/>
      <w:marTop w:val="0"/>
      <w:marBottom w:val="0"/>
      <w:divBdr>
        <w:top w:val="none" w:sz="0" w:space="0" w:color="auto"/>
        <w:left w:val="none" w:sz="0" w:space="0" w:color="auto"/>
        <w:bottom w:val="none" w:sz="0" w:space="0" w:color="auto"/>
        <w:right w:val="none" w:sz="0" w:space="0" w:color="auto"/>
      </w:divBdr>
    </w:div>
    <w:div w:id="1612086423">
      <w:marLeft w:val="0"/>
      <w:marRight w:val="0"/>
      <w:marTop w:val="0"/>
      <w:marBottom w:val="0"/>
      <w:divBdr>
        <w:top w:val="none" w:sz="0" w:space="0" w:color="auto"/>
        <w:left w:val="none" w:sz="0" w:space="0" w:color="auto"/>
        <w:bottom w:val="none" w:sz="0" w:space="0" w:color="auto"/>
        <w:right w:val="none" w:sz="0" w:space="0" w:color="auto"/>
      </w:divBdr>
    </w:div>
    <w:div w:id="1612086424">
      <w:marLeft w:val="0"/>
      <w:marRight w:val="0"/>
      <w:marTop w:val="0"/>
      <w:marBottom w:val="0"/>
      <w:divBdr>
        <w:top w:val="none" w:sz="0" w:space="0" w:color="auto"/>
        <w:left w:val="none" w:sz="0" w:space="0" w:color="auto"/>
        <w:bottom w:val="none" w:sz="0" w:space="0" w:color="auto"/>
        <w:right w:val="none" w:sz="0" w:space="0" w:color="auto"/>
      </w:divBdr>
    </w:div>
    <w:div w:id="1612086426">
      <w:marLeft w:val="0"/>
      <w:marRight w:val="0"/>
      <w:marTop w:val="0"/>
      <w:marBottom w:val="0"/>
      <w:divBdr>
        <w:top w:val="none" w:sz="0" w:space="0" w:color="auto"/>
        <w:left w:val="none" w:sz="0" w:space="0" w:color="auto"/>
        <w:bottom w:val="none" w:sz="0" w:space="0" w:color="auto"/>
        <w:right w:val="none" w:sz="0" w:space="0" w:color="auto"/>
      </w:divBdr>
    </w:div>
    <w:div w:id="1612086427">
      <w:marLeft w:val="0"/>
      <w:marRight w:val="0"/>
      <w:marTop w:val="0"/>
      <w:marBottom w:val="0"/>
      <w:divBdr>
        <w:top w:val="none" w:sz="0" w:space="0" w:color="auto"/>
        <w:left w:val="none" w:sz="0" w:space="0" w:color="auto"/>
        <w:bottom w:val="none" w:sz="0" w:space="0" w:color="auto"/>
        <w:right w:val="none" w:sz="0" w:space="0" w:color="auto"/>
      </w:divBdr>
    </w:div>
    <w:div w:id="1612086428">
      <w:marLeft w:val="0"/>
      <w:marRight w:val="0"/>
      <w:marTop w:val="0"/>
      <w:marBottom w:val="0"/>
      <w:divBdr>
        <w:top w:val="none" w:sz="0" w:space="0" w:color="auto"/>
        <w:left w:val="none" w:sz="0" w:space="0" w:color="auto"/>
        <w:bottom w:val="none" w:sz="0" w:space="0" w:color="auto"/>
        <w:right w:val="none" w:sz="0" w:space="0" w:color="auto"/>
      </w:divBdr>
    </w:div>
    <w:div w:id="1612086429">
      <w:marLeft w:val="0"/>
      <w:marRight w:val="0"/>
      <w:marTop w:val="0"/>
      <w:marBottom w:val="0"/>
      <w:divBdr>
        <w:top w:val="none" w:sz="0" w:space="0" w:color="auto"/>
        <w:left w:val="none" w:sz="0" w:space="0" w:color="auto"/>
        <w:bottom w:val="none" w:sz="0" w:space="0" w:color="auto"/>
        <w:right w:val="none" w:sz="0" w:space="0" w:color="auto"/>
      </w:divBdr>
    </w:div>
    <w:div w:id="1612086430">
      <w:marLeft w:val="0"/>
      <w:marRight w:val="0"/>
      <w:marTop w:val="0"/>
      <w:marBottom w:val="0"/>
      <w:divBdr>
        <w:top w:val="none" w:sz="0" w:space="0" w:color="auto"/>
        <w:left w:val="none" w:sz="0" w:space="0" w:color="auto"/>
        <w:bottom w:val="none" w:sz="0" w:space="0" w:color="auto"/>
        <w:right w:val="none" w:sz="0" w:space="0" w:color="auto"/>
      </w:divBdr>
    </w:div>
    <w:div w:id="1612086431">
      <w:marLeft w:val="0"/>
      <w:marRight w:val="0"/>
      <w:marTop w:val="0"/>
      <w:marBottom w:val="0"/>
      <w:divBdr>
        <w:top w:val="none" w:sz="0" w:space="0" w:color="auto"/>
        <w:left w:val="none" w:sz="0" w:space="0" w:color="auto"/>
        <w:bottom w:val="none" w:sz="0" w:space="0" w:color="auto"/>
        <w:right w:val="none" w:sz="0" w:space="0" w:color="auto"/>
      </w:divBdr>
    </w:div>
    <w:div w:id="1612086432">
      <w:marLeft w:val="0"/>
      <w:marRight w:val="0"/>
      <w:marTop w:val="0"/>
      <w:marBottom w:val="0"/>
      <w:divBdr>
        <w:top w:val="none" w:sz="0" w:space="0" w:color="auto"/>
        <w:left w:val="none" w:sz="0" w:space="0" w:color="auto"/>
        <w:bottom w:val="none" w:sz="0" w:space="0" w:color="auto"/>
        <w:right w:val="none" w:sz="0" w:space="0" w:color="auto"/>
      </w:divBdr>
    </w:div>
    <w:div w:id="1612086433">
      <w:marLeft w:val="0"/>
      <w:marRight w:val="0"/>
      <w:marTop w:val="0"/>
      <w:marBottom w:val="0"/>
      <w:divBdr>
        <w:top w:val="none" w:sz="0" w:space="0" w:color="auto"/>
        <w:left w:val="none" w:sz="0" w:space="0" w:color="auto"/>
        <w:bottom w:val="none" w:sz="0" w:space="0" w:color="auto"/>
        <w:right w:val="none" w:sz="0" w:space="0" w:color="auto"/>
      </w:divBdr>
    </w:div>
    <w:div w:id="1612086435">
      <w:marLeft w:val="0"/>
      <w:marRight w:val="0"/>
      <w:marTop w:val="0"/>
      <w:marBottom w:val="0"/>
      <w:divBdr>
        <w:top w:val="none" w:sz="0" w:space="0" w:color="auto"/>
        <w:left w:val="none" w:sz="0" w:space="0" w:color="auto"/>
        <w:bottom w:val="none" w:sz="0" w:space="0" w:color="auto"/>
        <w:right w:val="none" w:sz="0" w:space="0" w:color="auto"/>
      </w:divBdr>
    </w:div>
    <w:div w:id="1612086436">
      <w:marLeft w:val="0"/>
      <w:marRight w:val="0"/>
      <w:marTop w:val="0"/>
      <w:marBottom w:val="0"/>
      <w:divBdr>
        <w:top w:val="none" w:sz="0" w:space="0" w:color="auto"/>
        <w:left w:val="none" w:sz="0" w:space="0" w:color="auto"/>
        <w:bottom w:val="none" w:sz="0" w:space="0" w:color="auto"/>
        <w:right w:val="none" w:sz="0" w:space="0" w:color="auto"/>
      </w:divBdr>
    </w:div>
    <w:div w:id="1612086438">
      <w:marLeft w:val="0"/>
      <w:marRight w:val="0"/>
      <w:marTop w:val="0"/>
      <w:marBottom w:val="0"/>
      <w:divBdr>
        <w:top w:val="none" w:sz="0" w:space="0" w:color="auto"/>
        <w:left w:val="none" w:sz="0" w:space="0" w:color="auto"/>
        <w:bottom w:val="none" w:sz="0" w:space="0" w:color="auto"/>
        <w:right w:val="none" w:sz="0" w:space="0" w:color="auto"/>
      </w:divBdr>
    </w:div>
    <w:div w:id="1612086439">
      <w:marLeft w:val="0"/>
      <w:marRight w:val="0"/>
      <w:marTop w:val="0"/>
      <w:marBottom w:val="0"/>
      <w:divBdr>
        <w:top w:val="none" w:sz="0" w:space="0" w:color="auto"/>
        <w:left w:val="none" w:sz="0" w:space="0" w:color="auto"/>
        <w:bottom w:val="none" w:sz="0" w:space="0" w:color="auto"/>
        <w:right w:val="none" w:sz="0" w:space="0" w:color="auto"/>
      </w:divBdr>
    </w:div>
    <w:div w:id="1612086440">
      <w:marLeft w:val="0"/>
      <w:marRight w:val="0"/>
      <w:marTop w:val="0"/>
      <w:marBottom w:val="0"/>
      <w:divBdr>
        <w:top w:val="none" w:sz="0" w:space="0" w:color="auto"/>
        <w:left w:val="none" w:sz="0" w:space="0" w:color="auto"/>
        <w:bottom w:val="none" w:sz="0" w:space="0" w:color="auto"/>
        <w:right w:val="none" w:sz="0" w:space="0" w:color="auto"/>
      </w:divBdr>
    </w:div>
    <w:div w:id="1612086441">
      <w:marLeft w:val="0"/>
      <w:marRight w:val="0"/>
      <w:marTop w:val="0"/>
      <w:marBottom w:val="0"/>
      <w:divBdr>
        <w:top w:val="none" w:sz="0" w:space="0" w:color="auto"/>
        <w:left w:val="none" w:sz="0" w:space="0" w:color="auto"/>
        <w:bottom w:val="none" w:sz="0" w:space="0" w:color="auto"/>
        <w:right w:val="none" w:sz="0" w:space="0" w:color="auto"/>
      </w:divBdr>
    </w:div>
    <w:div w:id="1612086442">
      <w:marLeft w:val="0"/>
      <w:marRight w:val="0"/>
      <w:marTop w:val="0"/>
      <w:marBottom w:val="0"/>
      <w:divBdr>
        <w:top w:val="none" w:sz="0" w:space="0" w:color="auto"/>
        <w:left w:val="none" w:sz="0" w:space="0" w:color="auto"/>
        <w:bottom w:val="none" w:sz="0" w:space="0" w:color="auto"/>
        <w:right w:val="none" w:sz="0" w:space="0" w:color="auto"/>
      </w:divBdr>
    </w:div>
    <w:div w:id="1612086443">
      <w:marLeft w:val="0"/>
      <w:marRight w:val="0"/>
      <w:marTop w:val="0"/>
      <w:marBottom w:val="0"/>
      <w:divBdr>
        <w:top w:val="none" w:sz="0" w:space="0" w:color="auto"/>
        <w:left w:val="none" w:sz="0" w:space="0" w:color="auto"/>
        <w:bottom w:val="none" w:sz="0" w:space="0" w:color="auto"/>
        <w:right w:val="none" w:sz="0" w:space="0" w:color="auto"/>
      </w:divBdr>
    </w:div>
    <w:div w:id="1612086444">
      <w:marLeft w:val="0"/>
      <w:marRight w:val="0"/>
      <w:marTop w:val="0"/>
      <w:marBottom w:val="0"/>
      <w:divBdr>
        <w:top w:val="none" w:sz="0" w:space="0" w:color="auto"/>
        <w:left w:val="none" w:sz="0" w:space="0" w:color="auto"/>
        <w:bottom w:val="none" w:sz="0" w:space="0" w:color="auto"/>
        <w:right w:val="none" w:sz="0" w:space="0" w:color="auto"/>
      </w:divBdr>
    </w:div>
    <w:div w:id="1612086445">
      <w:marLeft w:val="0"/>
      <w:marRight w:val="0"/>
      <w:marTop w:val="0"/>
      <w:marBottom w:val="0"/>
      <w:divBdr>
        <w:top w:val="none" w:sz="0" w:space="0" w:color="auto"/>
        <w:left w:val="none" w:sz="0" w:space="0" w:color="auto"/>
        <w:bottom w:val="none" w:sz="0" w:space="0" w:color="auto"/>
        <w:right w:val="none" w:sz="0" w:space="0" w:color="auto"/>
      </w:divBdr>
    </w:div>
    <w:div w:id="1612086446">
      <w:marLeft w:val="0"/>
      <w:marRight w:val="0"/>
      <w:marTop w:val="0"/>
      <w:marBottom w:val="0"/>
      <w:divBdr>
        <w:top w:val="none" w:sz="0" w:space="0" w:color="auto"/>
        <w:left w:val="none" w:sz="0" w:space="0" w:color="auto"/>
        <w:bottom w:val="none" w:sz="0" w:space="0" w:color="auto"/>
        <w:right w:val="none" w:sz="0" w:space="0" w:color="auto"/>
      </w:divBdr>
    </w:div>
    <w:div w:id="1612086447">
      <w:marLeft w:val="0"/>
      <w:marRight w:val="0"/>
      <w:marTop w:val="0"/>
      <w:marBottom w:val="0"/>
      <w:divBdr>
        <w:top w:val="none" w:sz="0" w:space="0" w:color="auto"/>
        <w:left w:val="none" w:sz="0" w:space="0" w:color="auto"/>
        <w:bottom w:val="none" w:sz="0" w:space="0" w:color="auto"/>
        <w:right w:val="none" w:sz="0" w:space="0" w:color="auto"/>
      </w:divBdr>
    </w:div>
    <w:div w:id="1612086448">
      <w:marLeft w:val="0"/>
      <w:marRight w:val="0"/>
      <w:marTop w:val="0"/>
      <w:marBottom w:val="0"/>
      <w:divBdr>
        <w:top w:val="none" w:sz="0" w:space="0" w:color="auto"/>
        <w:left w:val="none" w:sz="0" w:space="0" w:color="auto"/>
        <w:bottom w:val="none" w:sz="0" w:space="0" w:color="auto"/>
        <w:right w:val="none" w:sz="0" w:space="0" w:color="auto"/>
      </w:divBdr>
    </w:div>
    <w:div w:id="1612086449">
      <w:marLeft w:val="0"/>
      <w:marRight w:val="0"/>
      <w:marTop w:val="0"/>
      <w:marBottom w:val="0"/>
      <w:divBdr>
        <w:top w:val="none" w:sz="0" w:space="0" w:color="auto"/>
        <w:left w:val="none" w:sz="0" w:space="0" w:color="auto"/>
        <w:bottom w:val="none" w:sz="0" w:space="0" w:color="auto"/>
        <w:right w:val="none" w:sz="0" w:space="0" w:color="auto"/>
      </w:divBdr>
    </w:div>
    <w:div w:id="1612086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mailto:office@iceconsult.ro"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cromaniabulgaria.e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calarasicbc.ro"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B01DF9-B8C8-4D5C-A457-85CE67D8AD16}">
  <ds:schemaRefs>
    <ds:schemaRef ds:uri="http://schemas.openxmlformats.org/officeDocument/2006/bibliography"/>
  </ds:schemaRefs>
</ds:datastoreItem>
</file>

<file path=customXml/itemProps2.xml><?xml version="1.0" encoding="utf-8"?>
<ds:datastoreItem xmlns:ds="http://schemas.openxmlformats.org/officeDocument/2006/customXml" ds:itemID="{D8B00386-5ABF-4661-9470-DDFF052C8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10705</Words>
  <Characters>61995</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
    </vt:vector>
  </TitlesOfParts>
  <Company>OeAR Regionalberatung GmbH</Company>
  <LinksUpToDate>false</LinksUpToDate>
  <CharactersWithSpaces>72555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Manfred KOJAN - kojan@oear.at</dc:creator>
  <cp:lastModifiedBy>Marcela Glodeanu</cp:lastModifiedBy>
  <cp:revision>4</cp:revision>
  <cp:lastPrinted>2014-08-25T11:09:00Z</cp:lastPrinted>
  <dcterms:created xsi:type="dcterms:W3CDTF">2014-09-09T15:19:00Z</dcterms:created>
  <dcterms:modified xsi:type="dcterms:W3CDTF">2014-09-10T06:55:00Z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1832089525</vt:i4>
  </property>
</Properties>
</file>